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30" w:rsidRPr="00687230" w:rsidRDefault="00687230" w:rsidP="00687230">
      <w:pPr>
        <w:widowControl w:val="0"/>
        <w:autoSpaceDE w:val="0"/>
        <w:autoSpaceDN w:val="0"/>
        <w:adjustRightInd w:val="0"/>
        <w:spacing w:after="0" w:line="240" w:lineRule="auto"/>
        <w:rPr>
          <w:rFonts w:cstheme="minorHAnsi"/>
        </w:rPr>
      </w:pPr>
      <w:r w:rsidRPr="00687230">
        <w:rPr>
          <w:rFonts w:cstheme="minorHAnsi"/>
        </w:rPr>
        <w:t>Общая оценка финансового состояния организации "X"</w:t>
      </w:r>
      <w:r w:rsidRPr="00687230">
        <w:rPr>
          <w:rFonts w:cstheme="minorHAnsi"/>
        </w:rPr>
        <w:t xml:space="preserve"> </w:t>
      </w:r>
      <w:r w:rsidRPr="00687230">
        <w:rPr>
          <w:rFonts w:cstheme="minorHAnsi"/>
        </w:rPr>
        <w:t>за 2009 - 2010 гг. с прогнозом до 2014 г.</w:t>
      </w:r>
    </w:p>
    <w:p w:rsidR="00687230" w:rsidRPr="00687230" w:rsidRDefault="00687230">
      <w:pPr>
        <w:widowControl w:val="0"/>
        <w:autoSpaceDE w:val="0"/>
        <w:autoSpaceDN w:val="0"/>
        <w:adjustRightInd w:val="0"/>
        <w:spacing w:after="0" w:line="240" w:lineRule="auto"/>
        <w:ind w:firstLine="540"/>
        <w:jc w:val="both"/>
        <w:rPr>
          <w:rFonts w:cstheme="minorHAnsi"/>
        </w:rPr>
      </w:pP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В экономической литературе до сих пор нет единого подхода к определению понятийного аппарата и методики анализа финансового состояния организации. Более того, в настоящее время на рынке информационных технологий представлено множество разнообразных аналитических программных продуктов, ориентированных на запросы потребителей и отличающихся набором функциональных характеристик, направлениями и методиками расчета и анализа финансовых показателей. Использование специализированных компьютерных программ значительно расширяет возможности анализа финансового состояния и спектр аналитических процедур, позволяет осуществлять прогнозные расчеты на основе оценки динамики и тенденций развития организации.</w:t>
      </w:r>
    </w:p>
    <w:p w:rsidR="00687230" w:rsidRPr="00687230" w:rsidRDefault="00687230">
      <w:pPr>
        <w:widowControl w:val="0"/>
        <w:autoSpaceDE w:val="0"/>
        <w:autoSpaceDN w:val="0"/>
        <w:adjustRightInd w:val="0"/>
        <w:spacing w:after="0" w:line="240" w:lineRule="auto"/>
        <w:ind w:firstLine="540"/>
        <w:jc w:val="both"/>
        <w:rPr>
          <w:rFonts w:cstheme="minorHAnsi"/>
        </w:rPr>
      </w:pPr>
      <w:proofErr w:type="gramStart"/>
      <w:r w:rsidRPr="00687230">
        <w:rPr>
          <w:rFonts w:cstheme="minorHAnsi"/>
        </w:rPr>
        <w:t xml:space="preserve">В разное время теоретическим и практическим аспектам методики осуществления анализа финансового состояния уделяли внимание отечественные ученые М.И. Баканов, В.Р. Банк, С.Б. </w:t>
      </w:r>
      <w:proofErr w:type="spellStart"/>
      <w:r w:rsidRPr="00687230">
        <w:rPr>
          <w:rFonts w:cstheme="minorHAnsi"/>
        </w:rPr>
        <w:t>Барнгольц</w:t>
      </w:r>
      <w:proofErr w:type="spellEnd"/>
      <w:r w:rsidRPr="00687230">
        <w:rPr>
          <w:rFonts w:cstheme="minorHAnsi"/>
        </w:rPr>
        <w:t xml:space="preserve">, М.А. Вахрушина, Л.Т. Гиляровская, Л.В. Донцова, В.В. Ковалев, Н.П. Любушин, Э.А. </w:t>
      </w:r>
      <w:proofErr w:type="spellStart"/>
      <w:r w:rsidRPr="00687230">
        <w:rPr>
          <w:rFonts w:cstheme="minorHAnsi"/>
        </w:rPr>
        <w:t>Маркарьян</w:t>
      </w:r>
      <w:proofErr w:type="spellEnd"/>
      <w:r w:rsidRPr="00687230">
        <w:rPr>
          <w:rFonts w:cstheme="minorHAnsi"/>
        </w:rPr>
        <w:t xml:space="preserve">, М.В. Мельник, Г.В. Савицкая, А.Д. </w:t>
      </w:r>
      <w:proofErr w:type="spellStart"/>
      <w:r w:rsidRPr="00687230">
        <w:rPr>
          <w:rFonts w:cstheme="minorHAnsi"/>
        </w:rPr>
        <w:t>Шеремет</w:t>
      </w:r>
      <w:proofErr w:type="spellEnd"/>
      <w:r w:rsidRPr="00687230">
        <w:rPr>
          <w:rFonts w:cstheme="minorHAnsi"/>
        </w:rPr>
        <w:t xml:space="preserve"> и др.</w:t>
      </w:r>
      <w:proofErr w:type="gramEnd"/>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Авторы выделяют следующие методы, способы и приемы анализа финансового состояния организации: горизонтальный анализ временных рядов показателей, вертикальный анализ, анализ относительных показателей (коэффициентный анализ), сравнение, детерминированный факторный анализ, стохастический анализ. То есть при осуществлении аналитических процедур рекомендуется использовать традиционные ретроспективные методы анализа, не акцентируется внимание на прогнозировании на основе перспективных методов анализа, в том числе с использованием компьютерных технологий. Вместе с тем развитие экономики, повышение значимости экономического анализа при оценке стабильности и непрерывности развития экономического субъекта, потребности пользователей аналитической информации обусловливают необходимость применения прогнозных перспективных методов анализа, а также сокращения времени на проведение расчетов и анализа показателей. Такого эффекта можно достичь, используя современные компьютерные программы анализа финансового состояния организации.</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 xml:space="preserve">Существуют различия во мнениях относительно выделения направлений (блоков) анализа финансового состояния. </w:t>
      </w:r>
      <w:proofErr w:type="gramStart"/>
      <w:r w:rsidRPr="00687230">
        <w:rPr>
          <w:rFonts w:cstheme="minorHAnsi"/>
        </w:rPr>
        <w:t>Ряд авторов придерживается упрощенного варианта анализа финансового состояния и рассматривает структурный</w:t>
      </w:r>
      <w:proofErr w:type="gramEnd"/>
      <w:r w:rsidRPr="00687230">
        <w:rPr>
          <w:rFonts w:cstheme="minorHAnsi"/>
        </w:rPr>
        <w:t xml:space="preserve"> анализ активов и пассивов, анализ финансовой устойчивости, анализ ликвидности активов и баланса, анализ платежеспособности. Но существуют и сторонники системного комплексного подхода к анализу финансового состояния, которые считают, что методика анализа должна быть содержательной, всесторонней и учитывать специфику всех сфер деятельности организации. Такая методика анализа может быть дополнена анализом деловой активности, рентабельности, безубыточности, вероятности банкротства (несостоятельности) фирмы, денежных потоков, прогнозированием перспективы развития. В случае расширения направлений аналитической оценки без использования компьютерных технологий не обойтись.</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Использование системного комплексного подхода к оценке финансового состояния хозяйствующего субъекта независимо от сферы бизнеса, в том числе малых предприятий, экономически оправданно. Методика анализа приобретает многоцелевую направленность, определяемую интересами различных групп пользователей анализа и потребностями менеджмента. Более того, прогнозирование тенденций развития на будущее позволит своевременно скорректировать управленческие решения, перераспределить финансовые потоки и ресурсы, разработать компле</w:t>
      </w:r>
      <w:proofErr w:type="gramStart"/>
      <w:r w:rsidRPr="00687230">
        <w:rPr>
          <w:rFonts w:cstheme="minorHAnsi"/>
        </w:rPr>
        <w:t>кс стр</w:t>
      </w:r>
      <w:proofErr w:type="gramEnd"/>
      <w:r w:rsidRPr="00687230">
        <w:rPr>
          <w:rFonts w:cstheme="minorHAnsi"/>
        </w:rPr>
        <w:t>атегических мероприятий.</w:t>
      </w:r>
    </w:p>
    <w:p w:rsidR="00687230" w:rsidRPr="00687230" w:rsidRDefault="00687230">
      <w:pPr>
        <w:widowControl w:val="0"/>
        <w:autoSpaceDE w:val="0"/>
        <w:autoSpaceDN w:val="0"/>
        <w:adjustRightInd w:val="0"/>
        <w:spacing w:after="0" w:line="240" w:lineRule="auto"/>
        <w:ind w:firstLine="540"/>
        <w:jc w:val="both"/>
        <w:rPr>
          <w:rFonts w:cstheme="minorHAnsi"/>
        </w:rPr>
      </w:pPr>
    </w:p>
    <w:p w:rsidR="00687230" w:rsidRPr="00687230" w:rsidRDefault="00687230">
      <w:pPr>
        <w:widowControl w:val="0"/>
        <w:autoSpaceDE w:val="0"/>
        <w:autoSpaceDN w:val="0"/>
        <w:adjustRightInd w:val="0"/>
        <w:spacing w:after="0" w:line="240" w:lineRule="auto"/>
        <w:ind w:firstLine="540"/>
        <w:jc w:val="both"/>
        <w:rPr>
          <w:rFonts w:cstheme="minorHAnsi"/>
        </w:rPr>
      </w:pPr>
    </w:p>
    <w:p w:rsidR="00687230" w:rsidRPr="00687230" w:rsidRDefault="00687230">
      <w:pPr>
        <w:widowControl w:val="0"/>
        <w:autoSpaceDE w:val="0"/>
        <w:autoSpaceDN w:val="0"/>
        <w:adjustRightInd w:val="0"/>
        <w:spacing w:after="0" w:line="240" w:lineRule="auto"/>
        <w:ind w:firstLine="540"/>
        <w:jc w:val="both"/>
        <w:rPr>
          <w:rFonts w:cstheme="minorHAnsi"/>
        </w:rPr>
      </w:pPr>
    </w:p>
    <w:p w:rsidR="00687230" w:rsidRPr="00687230" w:rsidRDefault="00687230">
      <w:pPr>
        <w:widowControl w:val="0"/>
        <w:autoSpaceDE w:val="0"/>
        <w:autoSpaceDN w:val="0"/>
        <w:adjustRightInd w:val="0"/>
        <w:spacing w:after="0" w:line="240" w:lineRule="auto"/>
        <w:ind w:firstLine="540"/>
        <w:jc w:val="both"/>
        <w:rPr>
          <w:rFonts w:cstheme="minorHAnsi"/>
        </w:rPr>
      </w:pPr>
    </w:p>
    <w:p w:rsidR="00687230" w:rsidRPr="00687230" w:rsidRDefault="00687230">
      <w:pPr>
        <w:widowControl w:val="0"/>
        <w:autoSpaceDE w:val="0"/>
        <w:autoSpaceDN w:val="0"/>
        <w:adjustRightInd w:val="0"/>
        <w:spacing w:after="0" w:line="240" w:lineRule="auto"/>
        <w:ind w:firstLine="540"/>
        <w:jc w:val="both"/>
        <w:rPr>
          <w:rFonts w:cstheme="minorHAnsi"/>
        </w:rPr>
      </w:pPr>
    </w:p>
    <w:p w:rsidR="00687230" w:rsidRPr="00687230" w:rsidRDefault="00687230">
      <w:pPr>
        <w:widowControl w:val="0"/>
        <w:autoSpaceDE w:val="0"/>
        <w:autoSpaceDN w:val="0"/>
        <w:adjustRightInd w:val="0"/>
        <w:spacing w:after="0" w:line="240" w:lineRule="auto"/>
        <w:ind w:firstLine="540"/>
        <w:jc w:val="both"/>
        <w:rPr>
          <w:rFonts w:cstheme="minorHAnsi"/>
        </w:rPr>
      </w:pPr>
    </w:p>
    <w:p w:rsidR="00687230" w:rsidRPr="00687230" w:rsidRDefault="00687230">
      <w:pPr>
        <w:widowControl w:val="0"/>
        <w:autoSpaceDE w:val="0"/>
        <w:autoSpaceDN w:val="0"/>
        <w:adjustRightInd w:val="0"/>
        <w:spacing w:after="0" w:line="240" w:lineRule="auto"/>
        <w:ind w:firstLine="540"/>
        <w:jc w:val="both"/>
        <w:rPr>
          <w:rFonts w:cstheme="minorHAnsi"/>
        </w:rPr>
      </w:pPr>
    </w:p>
    <w:p w:rsidR="00687230" w:rsidRPr="00687230" w:rsidRDefault="00687230">
      <w:pPr>
        <w:widowControl w:val="0"/>
        <w:autoSpaceDE w:val="0"/>
        <w:autoSpaceDN w:val="0"/>
        <w:adjustRightInd w:val="0"/>
        <w:spacing w:after="0" w:line="240" w:lineRule="auto"/>
        <w:ind w:firstLine="540"/>
        <w:jc w:val="both"/>
        <w:rPr>
          <w:rFonts w:cstheme="minorHAnsi"/>
        </w:rPr>
      </w:pPr>
    </w:p>
    <w:p w:rsidR="00687230" w:rsidRPr="00687230" w:rsidRDefault="00687230">
      <w:pPr>
        <w:widowControl w:val="0"/>
        <w:autoSpaceDE w:val="0"/>
        <w:autoSpaceDN w:val="0"/>
        <w:adjustRightInd w:val="0"/>
        <w:spacing w:after="0" w:line="240" w:lineRule="auto"/>
        <w:ind w:firstLine="540"/>
        <w:jc w:val="both"/>
        <w:rPr>
          <w:rFonts w:cstheme="minorHAnsi"/>
        </w:rPr>
      </w:pPr>
    </w:p>
    <w:p w:rsidR="00687230" w:rsidRPr="00687230" w:rsidRDefault="00687230">
      <w:pPr>
        <w:widowControl w:val="0"/>
        <w:autoSpaceDE w:val="0"/>
        <w:autoSpaceDN w:val="0"/>
        <w:adjustRightInd w:val="0"/>
        <w:spacing w:after="0" w:line="240" w:lineRule="auto"/>
        <w:ind w:firstLine="540"/>
        <w:jc w:val="both"/>
        <w:rPr>
          <w:rFonts w:cstheme="minorHAnsi"/>
        </w:rPr>
      </w:pPr>
    </w:p>
    <w:p w:rsidR="00687230" w:rsidRPr="00687230" w:rsidRDefault="00687230">
      <w:pPr>
        <w:widowControl w:val="0"/>
        <w:autoSpaceDE w:val="0"/>
        <w:autoSpaceDN w:val="0"/>
        <w:adjustRightInd w:val="0"/>
        <w:spacing w:after="0" w:line="240" w:lineRule="auto"/>
        <w:ind w:firstLine="540"/>
        <w:jc w:val="both"/>
        <w:rPr>
          <w:rFonts w:cstheme="minorHAnsi"/>
        </w:rPr>
      </w:pPr>
    </w:p>
    <w:p w:rsidR="00687230" w:rsidRPr="00687230" w:rsidRDefault="00687230" w:rsidP="00687230">
      <w:pPr>
        <w:widowControl w:val="0"/>
        <w:autoSpaceDE w:val="0"/>
        <w:autoSpaceDN w:val="0"/>
        <w:adjustRightInd w:val="0"/>
        <w:spacing w:after="0" w:line="240" w:lineRule="auto"/>
        <w:rPr>
          <w:rFonts w:cstheme="minorHAnsi"/>
        </w:rPr>
      </w:pPr>
      <w:r w:rsidRPr="00687230">
        <w:rPr>
          <w:rFonts w:cstheme="minorHAnsi"/>
        </w:rPr>
        <w:lastRenderedPageBreak/>
        <w:t xml:space="preserve">Таблица 1. Общая оценка финансового состояния организации "X" </w:t>
      </w:r>
      <w:r>
        <w:rPr>
          <w:rFonts w:cstheme="minorHAnsi"/>
        </w:rPr>
        <w:t>за 2009 - 2010 гг.</w:t>
      </w:r>
    </w:p>
    <w:p w:rsidR="00687230" w:rsidRPr="00687230" w:rsidRDefault="00687230">
      <w:pPr>
        <w:widowControl w:val="0"/>
        <w:autoSpaceDE w:val="0"/>
        <w:autoSpaceDN w:val="0"/>
        <w:adjustRightInd w:val="0"/>
        <w:spacing w:after="0" w:line="240" w:lineRule="auto"/>
        <w:ind w:firstLine="540"/>
        <w:jc w:val="both"/>
        <w:rPr>
          <w:rFonts w:cstheme="minorHAns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1440"/>
        <w:gridCol w:w="1440"/>
        <w:gridCol w:w="1440"/>
        <w:gridCol w:w="1440"/>
        <w:gridCol w:w="1440"/>
      </w:tblGrid>
      <w:tr w:rsidR="00687230" w:rsidRPr="00687230">
        <w:tblPrEx>
          <w:tblCellMar>
            <w:top w:w="0" w:type="dxa"/>
            <w:bottom w:w="0" w:type="dxa"/>
          </w:tblCellMar>
        </w:tblPrEx>
        <w:trPr>
          <w:trHeight w:val="360"/>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br/>
              <w:t xml:space="preserve">Наименование </w:t>
            </w:r>
            <w:r w:rsidRPr="00687230">
              <w:rPr>
                <w:rFonts w:asciiTheme="minorHAnsi" w:hAnsiTheme="minorHAnsi" w:cstheme="minorHAnsi"/>
              </w:rPr>
              <w:br/>
              <w:t xml:space="preserve"> показателя</w:t>
            </w:r>
          </w:p>
        </w:tc>
        <w:tc>
          <w:tcPr>
            <w:tcW w:w="7200" w:type="dxa"/>
            <w:gridSpan w:val="5"/>
            <w:tcBorders>
              <w:top w:val="single" w:sz="4" w:space="0" w:color="auto"/>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Значение показателя</w:t>
            </w:r>
          </w:p>
        </w:tc>
      </w:tr>
      <w:tr w:rsidR="00687230" w:rsidRPr="00687230">
        <w:tblPrEx>
          <w:tblCellMar>
            <w:top w:w="0" w:type="dxa"/>
            <w:bottom w:w="0" w:type="dxa"/>
          </w:tblCellMar>
        </w:tblPrEx>
        <w:trPr>
          <w:trHeight w:val="360"/>
          <w:tblCellSpacing w:w="5" w:type="nil"/>
        </w:trPr>
        <w:tc>
          <w:tcPr>
            <w:tcW w:w="2520" w:type="dxa"/>
            <w:vMerge/>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на</w:t>
            </w:r>
            <w:r w:rsidRPr="00687230">
              <w:rPr>
                <w:rFonts w:asciiTheme="minorHAnsi" w:hAnsiTheme="minorHAnsi" w:cstheme="minorHAnsi"/>
              </w:rPr>
              <w:br/>
              <w:t>01.01.2010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на</w:t>
            </w:r>
            <w:r w:rsidRPr="00687230">
              <w:rPr>
                <w:rFonts w:asciiTheme="minorHAnsi" w:hAnsiTheme="minorHAnsi" w:cstheme="minorHAnsi"/>
              </w:rPr>
              <w:br/>
              <w:t>01.01.2011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на</w:t>
            </w:r>
            <w:r w:rsidRPr="00687230">
              <w:rPr>
                <w:rFonts w:asciiTheme="minorHAnsi" w:hAnsiTheme="minorHAnsi" w:cstheme="minorHAnsi"/>
              </w:rPr>
              <w:br/>
              <w:t>01.01.2012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на</w:t>
            </w:r>
            <w:r w:rsidRPr="00687230">
              <w:rPr>
                <w:rFonts w:asciiTheme="minorHAnsi" w:hAnsiTheme="minorHAnsi" w:cstheme="minorHAnsi"/>
              </w:rPr>
              <w:br/>
              <w:t>01.01.2013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на</w:t>
            </w:r>
            <w:r w:rsidRPr="00687230">
              <w:rPr>
                <w:rFonts w:asciiTheme="minorHAnsi" w:hAnsiTheme="minorHAnsi" w:cstheme="minorHAnsi"/>
              </w:rPr>
              <w:br/>
              <w:t>01.01.2014</w:t>
            </w:r>
          </w:p>
        </w:tc>
      </w:tr>
      <w:tr w:rsidR="00687230" w:rsidRPr="00687230">
        <w:tblPrEx>
          <w:tblCellMar>
            <w:top w:w="0" w:type="dxa"/>
            <w:bottom w:w="0" w:type="dxa"/>
          </w:tblCellMar>
        </w:tblPrEx>
        <w:trPr>
          <w:tblCellSpacing w:w="5" w:type="nil"/>
        </w:trPr>
        <w:tc>
          <w:tcPr>
            <w:tcW w:w="9720" w:type="dxa"/>
            <w:gridSpan w:val="6"/>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Характеристика имущества</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Всего активов, </w:t>
            </w:r>
            <w:r w:rsidRPr="00687230">
              <w:rPr>
                <w:rFonts w:asciiTheme="minorHAnsi" w:hAnsiTheme="minorHAnsi" w:cstheme="minorHAnsi"/>
              </w:rPr>
              <w:br/>
              <w:t>тыс. руб.</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171 294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173 380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187 646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222 374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289 413</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proofErr w:type="spellStart"/>
            <w:r w:rsidRPr="00687230">
              <w:rPr>
                <w:rFonts w:asciiTheme="minorHAnsi" w:hAnsiTheme="minorHAnsi" w:cstheme="minorHAnsi"/>
              </w:rPr>
              <w:t>Внеоборотные</w:t>
            </w:r>
            <w:proofErr w:type="spellEnd"/>
            <w:r w:rsidRPr="00687230">
              <w:rPr>
                <w:rFonts w:asciiTheme="minorHAnsi" w:hAnsiTheme="minorHAnsi" w:cstheme="minorHAnsi"/>
              </w:rPr>
              <w:t xml:space="preserve"> </w:t>
            </w:r>
            <w:r w:rsidRPr="00687230">
              <w:rPr>
                <w:rFonts w:asciiTheme="minorHAnsi" w:hAnsiTheme="minorHAnsi" w:cstheme="minorHAnsi"/>
              </w:rPr>
              <w:br/>
              <w:t>активы, тыс. руб.</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114 245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122 918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5 062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5 062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5 062</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Текущие активы,</w:t>
            </w:r>
            <w:r w:rsidRPr="00687230">
              <w:rPr>
                <w:rFonts w:asciiTheme="minorHAnsi" w:hAnsiTheme="minorHAnsi" w:cstheme="minorHAnsi"/>
              </w:rPr>
              <w:br/>
              <w:t>тыс. руб.</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57 049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50 462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182 584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217 312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284 351</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Стоимость чистых </w:t>
            </w:r>
            <w:r w:rsidRPr="00687230">
              <w:rPr>
                <w:rFonts w:asciiTheme="minorHAnsi" w:hAnsiTheme="minorHAnsi" w:cstheme="minorHAnsi"/>
              </w:rPr>
              <w:br/>
              <w:t xml:space="preserve">активов, тыс. руб.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105 616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158 618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115 403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175 941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240 290</w:t>
            </w:r>
          </w:p>
        </w:tc>
      </w:tr>
      <w:tr w:rsidR="00687230" w:rsidRPr="00687230">
        <w:tblPrEx>
          <w:tblCellMar>
            <w:top w:w="0" w:type="dxa"/>
            <w:bottom w:w="0" w:type="dxa"/>
          </w:tblCellMar>
        </w:tblPrEx>
        <w:trPr>
          <w:tblCellSpacing w:w="5" w:type="nil"/>
        </w:trPr>
        <w:tc>
          <w:tcPr>
            <w:tcW w:w="9720" w:type="dxa"/>
            <w:gridSpan w:val="6"/>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 Характеристика ликвидности </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Коэффициент общей</w:t>
            </w:r>
            <w:r w:rsidRPr="00687230">
              <w:rPr>
                <w:rFonts w:asciiTheme="minorHAnsi" w:hAnsiTheme="minorHAnsi" w:cstheme="minorHAnsi"/>
              </w:rPr>
              <w:br/>
              <w:t>ликвидности</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0,91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4,86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2,69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5,17</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6,36</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Коэффициент</w:t>
            </w:r>
            <w:r w:rsidRPr="00687230">
              <w:rPr>
                <w:rFonts w:asciiTheme="minorHAnsi" w:hAnsiTheme="minorHAnsi" w:cstheme="minorHAnsi"/>
              </w:rPr>
              <w:br/>
              <w:t xml:space="preserve">абсолютной </w:t>
            </w:r>
            <w:r w:rsidRPr="00687230">
              <w:rPr>
                <w:rFonts w:asciiTheme="minorHAnsi" w:hAnsiTheme="minorHAnsi" w:cstheme="minorHAnsi"/>
              </w:rPr>
              <w:br/>
              <w:t>ликвидности</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0,80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4,12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1,17</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3,71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4,90</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Чистый оборотный </w:t>
            </w:r>
            <w:r w:rsidRPr="00687230">
              <w:rPr>
                <w:rFonts w:asciiTheme="minorHAnsi" w:hAnsiTheme="minorHAnsi" w:cstheme="minorHAnsi"/>
              </w:rPr>
              <w:br/>
              <w:t xml:space="preserve">капитал NWC, </w:t>
            </w:r>
            <w:r w:rsidRPr="00687230">
              <w:rPr>
                <w:rFonts w:asciiTheme="minorHAnsi" w:hAnsiTheme="minorHAnsi" w:cstheme="minorHAnsi"/>
              </w:rPr>
              <w:br/>
              <w:t>тыс. руб.</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-5 913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40 080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114 721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175 259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239 608</w:t>
            </w:r>
          </w:p>
        </w:tc>
      </w:tr>
      <w:tr w:rsidR="00687230" w:rsidRPr="00687230">
        <w:tblPrEx>
          <w:tblCellMar>
            <w:top w:w="0" w:type="dxa"/>
            <w:bottom w:w="0" w:type="dxa"/>
          </w:tblCellMar>
        </w:tblPrEx>
        <w:trPr>
          <w:tblCellSpacing w:w="5" w:type="nil"/>
        </w:trPr>
        <w:tc>
          <w:tcPr>
            <w:tcW w:w="9720" w:type="dxa"/>
            <w:gridSpan w:val="6"/>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 Характеристика финансовой устойчивости </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Коэффициент общей</w:t>
            </w:r>
            <w:r w:rsidRPr="00687230">
              <w:rPr>
                <w:rFonts w:asciiTheme="minorHAnsi" w:hAnsiTheme="minorHAnsi" w:cstheme="minorHAnsi"/>
              </w:rPr>
              <w:br/>
              <w:t xml:space="preserve">платежеспособности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0,62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0,91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0,62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0,79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0,83</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Коэффициент</w:t>
            </w:r>
            <w:r w:rsidRPr="00687230">
              <w:rPr>
                <w:rFonts w:asciiTheme="minorHAnsi" w:hAnsiTheme="minorHAnsi" w:cstheme="minorHAnsi"/>
              </w:rPr>
              <w:br/>
              <w:t>автономии</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1,61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10,75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1,60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3,79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4,89</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Коэффициент</w:t>
            </w:r>
            <w:r w:rsidRPr="00687230">
              <w:rPr>
                <w:rFonts w:asciiTheme="minorHAnsi" w:hAnsiTheme="minorHAnsi" w:cstheme="minorHAnsi"/>
              </w:rPr>
              <w:br/>
              <w:t>самофинансирования,</w:t>
            </w:r>
            <w:r w:rsidRPr="00687230">
              <w:rPr>
                <w:rFonts w:asciiTheme="minorHAnsi" w:hAnsiTheme="minorHAnsi" w:cstheme="minorHAnsi"/>
              </w:rPr>
              <w:br/>
              <w:t>%</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96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100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100</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Доля долгосрочных</w:t>
            </w:r>
            <w:r w:rsidRPr="00687230">
              <w:rPr>
                <w:rFonts w:asciiTheme="minorHAnsi" w:hAnsiTheme="minorHAnsi" w:cstheme="minorHAnsi"/>
              </w:rPr>
              <w:br/>
              <w:t>кредитов в валюте</w:t>
            </w:r>
            <w:r w:rsidRPr="00687230">
              <w:rPr>
                <w:rFonts w:asciiTheme="minorHAnsi" w:hAnsiTheme="minorHAnsi" w:cstheme="minorHAnsi"/>
              </w:rPr>
              <w:br/>
              <w:t xml:space="preserve">баланса, %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w:t>
            </w:r>
          </w:p>
        </w:tc>
      </w:tr>
      <w:tr w:rsidR="00687230" w:rsidRPr="00687230">
        <w:tblPrEx>
          <w:tblCellMar>
            <w:top w:w="0" w:type="dxa"/>
            <w:bottom w:w="0" w:type="dxa"/>
          </w:tblCellMar>
        </w:tblPrEx>
        <w:trPr>
          <w:tblCellSpacing w:w="5" w:type="nil"/>
        </w:trPr>
        <w:tc>
          <w:tcPr>
            <w:tcW w:w="9720" w:type="dxa"/>
            <w:gridSpan w:val="6"/>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 Характеристика рентабельности</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Рентабельность </w:t>
            </w:r>
            <w:r w:rsidRPr="00687230">
              <w:rPr>
                <w:rFonts w:asciiTheme="minorHAnsi" w:hAnsiTheme="minorHAnsi" w:cstheme="minorHAnsi"/>
              </w:rPr>
              <w:br/>
              <w:t>всего капитала,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25</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Рентабельность </w:t>
            </w:r>
            <w:r w:rsidRPr="00687230">
              <w:rPr>
                <w:rFonts w:asciiTheme="minorHAnsi" w:hAnsiTheme="minorHAnsi" w:cstheme="minorHAnsi"/>
              </w:rPr>
              <w:br/>
              <w:t xml:space="preserve">собственного </w:t>
            </w:r>
            <w:r w:rsidRPr="00687230">
              <w:rPr>
                <w:rFonts w:asciiTheme="minorHAnsi" w:hAnsiTheme="minorHAnsi" w:cstheme="minorHAnsi"/>
              </w:rPr>
              <w:br/>
              <w:t>капитала,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31</w:t>
            </w:r>
          </w:p>
        </w:tc>
      </w:tr>
      <w:tr w:rsidR="00687230" w:rsidRPr="0068723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Финансовый рычаг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0,62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0,30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0,32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0,41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0,23</w:t>
            </w:r>
          </w:p>
        </w:tc>
      </w:tr>
      <w:tr w:rsidR="00687230" w:rsidRPr="00687230">
        <w:tblPrEx>
          <w:tblCellMar>
            <w:top w:w="0" w:type="dxa"/>
            <w:bottom w:w="0" w:type="dxa"/>
          </w:tblCellMar>
        </w:tblPrEx>
        <w:trPr>
          <w:tblCellSpacing w:w="5" w:type="nil"/>
        </w:trPr>
        <w:tc>
          <w:tcPr>
            <w:tcW w:w="9720" w:type="dxa"/>
            <w:gridSpan w:val="6"/>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Характеристика прибыльности деятельности</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Выручка от </w:t>
            </w:r>
            <w:r w:rsidRPr="00687230">
              <w:rPr>
                <w:rFonts w:asciiTheme="minorHAnsi" w:hAnsiTheme="minorHAnsi" w:cstheme="minorHAnsi"/>
              </w:rPr>
              <w:br/>
              <w:t>реализации (без</w:t>
            </w:r>
            <w:r w:rsidRPr="00687230">
              <w:rPr>
                <w:rFonts w:asciiTheme="minorHAnsi" w:hAnsiTheme="minorHAnsi" w:cstheme="minorHAnsi"/>
              </w:rPr>
              <w:br/>
              <w:t>НДС), тыс. руб.</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133 915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147 994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162 073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176 152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190 231</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Чистая прибыль,</w:t>
            </w:r>
            <w:r w:rsidRPr="00687230">
              <w:rPr>
                <w:rFonts w:asciiTheme="minorHAnsi" w:hAnsiTheme="minorHAnsi" w:cstheme="minorHAnsi"/>
              </w:rPr>
              <w:br/>
              <w:t>тыс. руб.</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13 470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55 022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-43 215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60 538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64 349</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Прибыльность всей</w:t>
            </w:r>
            <w:r w:rsidRPr="00687230">
              <w:rPr>
                <w:rFonts w:asciiTheme="minorHAnsi" w:hAnsiTheme="minorHAnsi" w:cstheme="minorHAnsi"/>
              </w:rPr>
              <w:br/>
              <w:t>деятельности,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37</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-27</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34</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"Запас прочности", </w:t>
            </w:r>
            <w:r w:rsidRPr="00687230">
              <w:rPr>
                <w:rFonts w:asciiTheme="minorHAnsi" w:hAnsiTheme="minorHAnsi" w:cstheme="minorHAnsi"/>
              </w:rPr>
              <w:br/>
              <w:t>%</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100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100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100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100</w:t>
            </w:r>
          </w:p>
        </w:tc>
      </w:tr>
      <w:tr w:rsidR="00687230" w:rsidRPr="00687230">
        <w:tblPrEx>
          <w:tblCellMar>
            <w:top w:w="0" w:type="dxa"/>
            <w:bottom w:w="0" w:type="dxa"/>
          </w:tblCellMar>
        </w:tblPrEx>
        <w:trPr>
          <w:tblCellSpacing w:w="5" w:type="nil"/>
        </w:trPr>
        <w:tc>
          <w:tcPr>
            <w:tcW w:w="9720" w:type="dxa"/>
            <w:gridSpan w:val="6"/>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 Характеристика деловой активности</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lastRenderedPageBreak/>
              <w:t>Оборачиваемость</w:t>
            </w:r>
            <w:r w:rsidRPr="00687230">
              <w:rPr>
                <w:rFonts w:asciiTheme="minorHAnsi" w:hAnsiTheme="minorHAnsi" w:cstheme="minorHAnsi"/>
              </w:rPr>
              <w:br/>
              <w:t>активов</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0,7</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Оборачиваемость</w:t>
            </w:r>
            <w:r w:rsidRPr="00687230">
              <w:rPr>
                <w:rFonts w:asciiTheme="minorHAnsi" w:hAnsiTheme="minorHAnsi" w:cstheme="minorHAnsi"/>
              </w:rPr>
              <w:br/>
              <w:t xml:space="preserve">постоянных активов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34,8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37,6</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Оборот дебиторской </w:t>
            </w:r>
            <w:r w:rsidRPr="00687230">
              <w:rPr>
                <w:rFonts w:asciiTheme="minorHAnsi" w:hAnsiTheme="minorHAnsi" w:cstheme="minorHAnsi"/>
              </w:rPr>
              <w:br/>
              <w:t xml:space="preserve">задолженности, дни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4,5</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Оборот кредиторской</w:t>
            </w:r>
            <w:r w:rsidRPr="00687230">
              <w:rPr>
                <w:rFonts w:asciiTheme="minorHAnsi" w:hAnsiTheme="minorHAnsi" w:cstheme="minorHAnsi"/>
              </w:rPr>
              <w:br/>
              <w:t xml:space="preserve">задолженности, дни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4,9</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Оборот запасов </w:t>
            </w:r>
            <w:r w:rsidRPr="00687230">
              <w:rPr>
                <w:rFonts w:asciiTheme="minorHAnsi" w:hAnsiTheme="minorHAnsi" w:cstheme="minorHAnsi"/>
              </w:rPr>
              <w:br/>
              <w:t>материалов, дни</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9,4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7,3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7,0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7,1</w:t>
            </w:r>
          </w:p>
        </w:tc>
      </w:tr>
    </w:tbl>
    <w:p w:rsidR="00687230" w:rsidRPr="00687230" w:rsidRDefault="00687230">
      <w:pPr>
        <w:widowControl w:val="0"/>
        <w:autoSpaceDE w:val="0"/>
        <w:autoSpaceDN w:val="0"/>
        <w:adjustRightInd w:val="0"/>
        <w:spacing w:after="0" w:line="240" w:lineRule="auto"/>
        <w:ind w:firstLine="540"/>
        <w:jc w:val="both"/>
        <w:rPr>
          <w:rFonts w:cstheme="minorHAnsi"/>
        </w:rPr>
      </w:pP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Результаты анализа имущественного потенциала организации "X" свидетельствуют об устойчивой тенденции роста показателей текущих активов, совокупного капитала и чистых активов в динамике и на перспективу, что рассматривается как критерий положительной структуры бухгалтерского баланса.</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Для оценки платежеспособности организации используются относительные показатели ликвидности, отличающиеся набором ликвидных средств, рассматриваемых в качестве покрытия краткосрочных обязательств. Эти показатели анализируются в комплексе для выявления основных ликвидных ресурсов, обеспечивающих жизнедеятельность организации и возможность расчетов с кредиторами по текущим долгам.</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Мгновенную ликвидность (платежеспособность) организации характеризует коэффициент абсолютной ликвидности. Коэффициент абсолютной ликвидности характеризует возможность предприятия выполнять краткосрочные обязательства за счет свободных денежных средств. Абсолютную устойчивость обеспечивает рост показателя абсолютной ликвидности в динамике по предприятию "X".</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Коэффициент общей ликвидности характеризует потенциальную способность предприятия выполнять краткосрочные обязательства за счет всех текущих активов. Он характеризует именно прогнозную платежеспособность на относительно отдаленную перспективу, и его рост по данным анализа деятельности организации "X" свидетельствует о благоприятной прогнозной оценке ликвидности и платежеспособности организации.</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В числе основных финансовых коэффициентов, характеризующих устойчивость развития бизнеса в системе анализа финансового состояния, разработчики программного продукта выделяют коэффициент общей платежеспособности, коэффициент автономии, коэффициент самофинансирования, долю долгосрочных кредитов в валюте баланса.</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Коэффициент общей платежеспособности характеризует общую ситуацию с платежеспособностью организации, объемами ее заемных средств и сроками возможного погашения задолженности организации "X" перед ее кредиторами. За анализируемый период наблюдается незначительный рост общей платежной оборачиваемости и практически сохранение ретроспективной тенденции ее изменения.</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Показатели для оценки обеспеченности деятельности организации "X" собственными источниками финансирования и финансовой независимости, включенные в комплект основных коэффициентов финансовой устойчивости, свидетельствуют о незначительном ухудшении финансового состояния в результате дополнительного привлечения долгосрочных заемных средств.</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Рентабельность представлена тремя ключевыми индикаторами для оценки эффективности и результативности деятельности, связанными с движением совокупного и собственного капитала. Как правило, эти показатели являются базовыми в системе анализа финансового состояния и дополняются различного рода факторными моделями для исследования влияния факторов на рентабельность капитала с целью моделирования управленческой стратегии. При сохранении структуры капитала уровень рентабельности организации "X" сохранит тенденцию к росту.</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Методика анализа деловой активности на этапе общей обзорной оценки финансового состояния включает расчет и оценку коэффициентов оборачиваемости, увязанных с движением имущества, а именно постоянных и текущих активов. Изменение коэффициентов оборачиваемости в оборотах и днях свидетельствует о стабильности развития фирмы "X" в ближайшие годы.</w:t>
      </w:r>
    </w:p>
    <w:p w:rsidR="00687230" w:rsidRPr="00687230" w:rsidRDefault="00687230">
      <w:pPr>
        <w:widowControl w:val="0"/>
        <w:autoSpaceDE w:val="0"/>
        <w:autoSpaceDN w:val="0"/>
        <w:adjustRightInd w:val="0"/>
        <w:spacing w:after="0" w:line="240" w:lineRule="auto"/>
        <w:ind w:firstLine="540"/>
        <w:jc w:val="both"/>
        <w:rPr>
          <w:rFonts w:cstheme="minorHAnsi"/>
        </w:rPr>
      </w:pPr>
      <w:r>
        <w:rPr>
          <w:rFonts w:cstheme="minorHAnsi"/>
        </w:rPr>
        <w:t>В</w:t>
      </w:r>
      <w:r w:rsidRPr="00687230">
        <w:rPr>
          <w:rFonts w:cstheme="minorHAnsi"/>
        </w:rPr>
        <w:t xml:space="preserve"> рамках анализа финансового состояния рекомендуется оценивать степень деловой </w:t>
      </w:r>
      <w:r w:rsidRPr="00687230">
        <w:rPr>
          <w:rFonts w:cstheme="minorHAnsi"/>
        </w:rPr>
        <w:lastRenderedPageBreak/>
        <w:t>активности организации.</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Под деловой активностью понимается результативность текущей производственной и коммерческой деятельности организации. Анализ деловой активности заключается в исследовании уровней и динамики комплекса финансовых коэффициентов - показателей оборачиваемости капитала.</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Деловая активность в целом влияет не только на результаты деятельности организации, но и на стабильность ее будущего финансового развития. Финансовое состояние, ликвидность и платежеспособность фирмы зависят непосредственно от того, насколько быстро средства, вложенные в активы, превращаются в реальные деньги для снижения риска налоговых и социальных неплатежей.</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Анализ коэффициентов оборачиваемости позволяет охарактеризовать эффективность управления активами компании и устойчивость финансового положения условной фирмы (табл. 2).</w:t>
      </w:r>
    </w:p>
    <w:p w:rsidR="00687230" w:rsidRPr="00687230" w:rsidRDefault="00687230">
      <w:pPr>
        <w:widowControl w:val="0"/>
        <w:autoSpaceDE w:val="0"/>
        <w:autoSpaceDN w:val="0"/>
        <w:adjustRightInd w:val="0"/>
        <w:spacing w:after="0" w:line="240" w:lineRule="auto"/>
        <w:ind w:firstLine="540"/>
        <w:jc w:val="both"/>
        <w:rPr>
          <w:rFonts w:cstheme="minorHAnsi"/>
        </w:rPr>
      </w:pPr>
    </w:p>
    <w:p w:rsidR="00687230" w:rsidRPr="00687230" w:rsidRDefault="00687230" w:rsidP="00687230">
      <w:pPr>
        <w:widowControl w:val="0"/>
        <w:autoSpaceDE w:val="0"/>
        <w:autoSpaceDN w:val="0"/>
        <w:adjustRightInd w:val="0"/>
        <w:spacing w:after="0" w:line="240" w:lineRule="auto"/>
        <w:rPr>
          <w:rFonts w:cstheme="minorHAnsi"/>
        </w:rPr>
      </w:pPr>
      <w:r w:rsidRPr="00687230">
        <w:rPr>
          <w:rFonts w:cstheme="minorHAnsi"/>
        </w:rPr>
        <w:t>Таблица 2</w:t>
      </w:r>
      <w:r>
        <w:rPr>
          <w:rFonts w:cstheme="minorHAnsi"/>
        </w:rPr>
        <w:t xml:space="preserve">. </w:t>
      </w:r>
      <w:r w:rsidRPr="00687230">
        <w:rPr>
          <w:rFonts w:cstheme="minorHAnsi"/>
        </w:rPr>
        <w:t>Анализ коэффициентов оборачиваемости организации "X"</w:t>
      </w:r>
    </w:p>
    <w:p w:rsidR="00687230" w:rsidRPr="00687230" w:rsidRDefault="00687230">
      <w:pPr>
        <w:widowControl w:val="0"/>
        <w:autoSpaceDE w:val="0"/>
        <w:autoSpaceDN w:val="0"/>
        <w:adjustRightInd w:val="0"/>
        <w:spacing w:after="0" w:line="240" w:lineRule="auto"/>
        <w:ind w:firstLine="540"/>
        <w:jc w:val="both"/>
        <w:rPr>
          <w:rFonts w:cstheme="minorHAns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1440"/>
        <w:gridCol w:w="1440"/>
        <w:gridCol w:w="1440"/>
        <w:gridCol w:w="1440"/>
        <w:gridCol w:w="1440"/>
      </w:tblGrid>
      <w:tr w:rsidR="00687230" w:rsidRPr="00687230">
        <w:tblPrEx>
          <w:tblCellMar>
            <w:top w:w="0" w:type="dxa"/>
            <w:bottom w:w="0" w:type="dxa"/>
          </w:tblCellMar>
        </w:tblPrEx>
        <w:trPr>
          <w:trHeight w:val="360"/>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br/>
              <w:t xml:space="preserve">Наименование </w:t>
            </w:r>
            <w:r w:rsidRPr="00687230">
              <w:rPr>
                <w:rFonts w:asciiTheme="minorHAnsi" w:hAnsiTheme="minorHAnsi" w:cstheme="minorHAnsi"/>
              </w:rPr>
              <w:br/>
              <w:t xml:space="preserve"> показателя</w:t>
            </w:r>
          </w:p>
        </w:tc>
        <w:tc>
          <w:tcPr>
            <w:tcW w:w="7200" w:type="dxa"/>
            <w:gridSpan w:val="5"/>
            <w:tcBorders>
              <w:top w:val="single" w:sz="4" w:space="0" w:color="auto"/>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Значение показателя</w:t>
            </w:r>
          </w:p>
        </w:tc>
      </w:tr>
      <w:tr w:rsidR="00687230" w:rsidRPr="00687230">
        <w:tblPrEx>
          <w:tblCellMar>
            <w:top w:w="0" w:type="dxa"/>
            <w:bottom w:w="0" w:type="dxa"/>
          </w:tblCellMar>
        </w:tblPrEx>
        <w:trPr>
          <w:trHeight w:val="360"/>
          <w:tblCellSpacing w:w="5" w:type="nil"/>
        </w:trPr>
        <w:tc>
          <w:tcPr>
            <w:tcW w:w="2520" w:type="dxa"/>
            <w:vMerge/>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на</w:t>
            </w:r>
            <w:r w:rsidRPr="00687230">
              <w:rPr>
                <w:rFonts w:asciiTheme="minorHAnsi" w:hAnsiTheme="minorHAnsi" w:cstheme="minorHAnsi"/>
              </w:rPr>
              <w:br/>
              <w:t>01.01.2010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на</w:t>
            </w:r>
            <w:r w:rsidRPr="00687230">
              <w:rPr>
                <w:rFonts w:asciiTheme="minorHAnsi" w:hAnsiTheme="minorHAnsi" w:cstheme="minorHAnsi"/>
              </w:rPr>
              <w:br/>
              <w:t>01.01.2011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на</w:t>
            </w:r>
            <w:r w:rsidRPr="00687230">
              <w:rPr>
                <w:rFonts w:asciiTheme="minorHAnsi" w:hAnsiTheme="minorHAnsi" w:cstheme="minorHAnsi"/>
              </w:rPr>
              <w:br/>
              <w:t>01.01.2012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на</w:t>
            </w:r>
            <w:r w:rsidRPr="00687230">
              <w:rPr>
                <w:rFonts w:asciiTheme="minorHAnsi" w:hAnsiTheme="minorHAnsi" w:cstheme="minorHAnsi"/>
              </w:rPr>
              <w:br/>
              <w:t>01.01.2013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на</w:t>
            </w:r>
            <w:r w:rsidRPr="00687230">
              <w:rPr>
                <w:rFonts w:asciiTheme="minorHAnsi" w:hAnsiTheme="minorHAnsi" w:cstheme="minorHAnsi"/>
              </w:rPr>
              <w:br/>
              <w:t>01.01.2014</w:t>
            </w:r>
          </w:p>
        </w:tc>
      </w:tr>
      <w:tr w:rsidR="00687230" w:rsidRPr="00687230">
        <w:tblPrEx>
          <w:tblCellMar>
            <w:top w:w="0" w:type="dxa"/>
            <w:bottom w:w="0" w:type="dxa"/>
          </w:tblCellMar>
        </w:tblPrEx>
        <w:trPr>
          <w:tblCellSpacing w:w="5" w:type="nil"/>
        </w:trPr>
        <w:tc>
          <w:tcPr>
            <w:tcW w:w="9720" w:type="dxa"/>
            <w:gridSpan w:val="6"/>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 Оборачиваемость по отношению к выручке от реализации </w:t>
            </w:r>
          </w:p>
        </w:tc>
      </w:tr>
      <w:tr w:rsidR="00687230" w:rsidRPr="00687230">
        <w:tblPrEx>
          <w:tblCellMar>
            <w:top w:w="0" w:type="dxa"/>
            <w:bottom w:w="0" w:type="dxa"/>
          </w:tblCellMar>
        </w:tblPrEx>
        <w:trPr>
          <w:tblCellSpacing w:w="5" w:type="nil"/>
        </w:trPr>
        <w:tc>
          <w:tcPr>
            <w:tcW w:w="9720" w:type="dxa"/>
            <w:gridSpan w:val="6"/>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 Коэффициенты оборачиваемости (в годовом измерении) </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Оборачиваемость</w:t>
            </w:r>
            <w:r w:rsidRPr="00687230">
              <w:rPr>
                <w:rFonts w:asciiTheme="minorHAnsi" w:hAnsiTheme="minorHAnsi" w:cstheme="minorHAnsi"/>
              </w:rPr>
              <w:br/>
              <w:t>активов</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0,78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0,86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0,90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0,86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0,74</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Период оборота всех</w:t>
            </w:r>
            <w:r w:rsidRPr="00687230">
              <w:rPr>
                <w:rFonts w:asciiTheme="minorHAnsi" w:hAnsiTheme="minorHAnsi" w:cstheme="minorHAnsi"/>
              </w:rPr>
              <w:br/>
              <w:t xml:space="preserve">активов, дни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460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419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401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419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484</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Оборачиваемость</w:t>
            </w:r>
            <w:r w:rsidRPr="00687230">
              <w:rPr>
                <w:rFonts w:asciiTheme="minorHAnsi" w:hAnsiTheme="minorHAnsi" w:cstheme="minorHAnsi"/>
              </w:rPr>
              <w:br/>
              <w:t xml:space="preserve">постоянных активов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1,17</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1,25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2,53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34,8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37,58</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Период оборота </w:t>
            </w:r>
            <w:r w:rsidRPr="00687230">
              <w:rPr>
                <w:rFonts w:asciiTheme="minorHAnsi" w:hAnsiTheme="minorHAnsi" w:cstheme="minorHAnsi"/>
              </w:rPr>
              <w:br/>
              <w:t>постоянных активов,</w:t>
            </w:r>
            <w:r w:rsidRPr="00687230">
              <w:rPr>
                <w:rFonts w:asciiTheme="minorHAnsi" w:hAnsiTheme="minorHAnsi" w:cstheme="minorHAnsi"/>
              </w:rPr>
              <w:br/>
              <w:t>дни</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307</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288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142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10</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Оборачиваемость</w:t>
            </w:r>
            <w:r w:rsidRPr="00687230">
              <w:rPr>
                <w:rFonts w:asciiTheme="minorHAnsi" w:hAnsiTheme="minorHAnsi" w:cstheme="minorHAnsi"/>
              </w:rPr>
              <w:br/>
              <w:t>оборотных (текущих)</w:t>
            </w:r>
            <w:r w:rsidRPr="00687230">
              <w:rPr>
                <w:rFonts w:asciiTheme="minorHAnsi" w:hAnsiTheme="minorHAnsi" w:cstheme="minorHAnsi"/>
              </w:rPr>
              <w:br/>
              <w:t>активов</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2,35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2,75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1,39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0,88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0,76</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Период оборота </w:t>
            </w:r>
            <w:r w:rsidRPr="00687230">
              <w:rPr>
                <w:rFonts w:asciiTheme="minorHAnsi" w:hAnsiTheme="minorHAnsi" w:cstheme="minorHAnsi"/>
              </w:rPr>
              <w:br/>
              <w:t>оборотных (текущих)</w:t>
            </w:r>
            <w:r w:rsidRPr="00687230">
              <w:rPr>
                <w:rFonts w:asciiTheme="minorHAnsi" w:hAnsiTheme="minorHAnsi" w:cstheme="minorHAnsi"/>
              </w:rPr>
              <w:br/>
              <w:t xml:space="preserve">активов, дни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153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131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259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409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475</w:t>
            </w:r>
          </w:p>
        </w:tc>
      </w:tr>
      <w:tr w:rsidR="00687230" w:rsidRPr="00687230">
        <w:tblPrEx>
          <w:tblCellMar>
            <w:top w:w="0" w:type="dxa"/>
            <w:bottom w:w="0" w:type="dxa"/>
          </w:tblCellMar>
        </w:tblPrEx>
        <w:trPr>
          <w:tblCellSpacing w:w="5" w:type="nil"/>
        </w:trPr>
        <w:tc>
          <w:tcPr>
            <w:tcW w:w="9720" w:type="dxa"/>
            <w:gridSpan w:val="6"/>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Расчет "чистого цикла"</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Оборот запасов </w:t>
            </w:r>
            <w:r w:rsidRPr="00687230">
              <w:rPr>
                <w:rFonts w:asciiTheme="minorHAnsi" w:hAnsiTheme="minorHAnsi" w:cstheme="minorHAnsi"/>
              </w:rPr>
              <w:br/>
              <w:t>материалов, дни</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9,4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7,3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7,0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7,1</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proofErr w:type="spellStart"/>
            <w:r w:rsidRPr="00687230">
              <w:rPr>
                <w:rFonts w:asciiTheme="minorHAnsi" w:hAnsiTheme="minorHAnsi" w:cstheme="minorHAnsi"/>
              </w:rPr>
              <w:t>Оборотдебиторской</w:t>
            </w:r>
            <w:proofErr w:type="spellEnd"/>
            <w:r w:rsidRPr="00687230">
              <w:rPr>
                <w:rFonts w:asciiTheme="minorHAnsi" w:hAnsiTheme="minorHAnsi" w:cstheme="minorHAnsi"/>
              </w:rPr>
              <w:br/>
              <w:t xml:space="preserve">задолженности, дни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4,5</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Оборот прочих</w:t>
            </w:r>
            <w:r w:rsidRPr="00687230">
              <w:rPr>
                <w:rFonts w:asciiTheme="minorHAnsi" w:hAnsiTheme="minorHAnsi" w:cstheme="minorHAnsi"/>
              </w:rPr>
              <w:br/>
              <w:t xml:space="preserve">оборотных активов, </w:t>
            </w:r>
            <w:r w:rsidRPr="00687230">
              <w:rPr>
                <w:rFonts w:asciiTheme="minorHAnsi" w:hAnsiTheme="minorHAnsi" w:cstheme="minorHAnsi"/>
              </w:rPr>
              <w:br/>
              <w:t>дни</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139,1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117,5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158,6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156,7</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108,2</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"Затратный цикл",</w:t>
            </w:r>
            <w:r w:rsidRPr="00687230">
              <w:rPr>
                <w:rFonts w:asciiTheme="minorHAnsi" w:hAnsiTheme="minorHAnsi" w:cstheme="minorHAnsi"/>
              </w:rPr>
              <w:br/>
              <w:t>дни</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151,8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129,5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170,3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168,2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119,7</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Оборот кредиторской</w:t>
            </w:r>
            <w:r w:rsidRPr="00687230">
              <w:rPr>
                <w:rFonts w:asciiTheme="minorHAnsi" w:hAnsiTheme="minorHAnsi" w:cstheme="minorHAnsi"/>
              </w:rPr>
              <w:br/>
              <w:t xml:space="preserve">задолженности, дни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4,9</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Оборот расчетов с</w:t>
            </w:r>
            <w:r w:rsidRPr="00687230">
              <w:rPr>
                <w:rFonts w:asciiTheme="minorHAnsi" w:hAnsiTheme="minorHAnsi" w:cstheme="minorHAnsi"/>
              </w:rPr>
              <w:br/>
              <w:t xml:space="preserve">бюджетом и </w:t>
            </w:r>
            <w:r w:rsidRPr="00687230">
              <w:rPr>
                <w:rFonts w:asciiTheme="minorHAnsi" w:hAnsiTheme="minorHAnsi" w:cstheme="minorHAnsi"/>
              </w:rPr>
              <w:br/>
              <w:t>персоналом, дни</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10,4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11,2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11,4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10,4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10,3</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Оборот прочих</w:t>
            </w:r>
            <w:r w:rsidRPr="00687230">
              <w:rPr>
                <w:rFonts w:asciiTheme="minorHAnsi" w:hAnsiTheme="minorHAnsi" w:cstheme="minorHAnsi"/>
              </w:rPr>
              <w:br/>
              <w:t>краткосрочных</w:t>
            </w:r>
            <w:r w:rsidRPr="00687230">
              <w:rPr>
                <w:rFonts w:asciiTheme="minorHAnsi" w:hAnsiTheme="minorHAnsi" w:cstheme="minorHAnsi"/>
              </w:rPr>
              <w:br/>
              <w:t>обязательств, дни</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152,4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72,7</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70,7</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96,9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66,9</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lastRenderedPageBreak/>
              <w:t>"Кредитный цикл",</w:t>
            </w:r>
            <w:r w:rsidRPr="00687230">
              <w:rPr>
                <w:rFonts w:asciiTheme="minorHAnsi" w:hAnsiTheme="minorHAnsi" w:cstheme="minorHAnsi"/>
              </w:rPr>
              <w:br/>
              <w:t>дни</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169,3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89,2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86,9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112,3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82,1</w:t>
            </w:r>
          </w:p>
        </w:tc>
      </w:tr>
      <w:tr w:rsidR="00687230" w:rsidRPr="0068723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"Чистый цикл", дни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-17,5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40,3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83,4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55,9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37,6</w:t>
            </w:r>
          </w:p>
        </w:tc>
      </w:tr>
      <w:tr w:rsidR="00687230" w:rsidRPr="00687230">
        <w:tblPrEx>
          <w:tblCellMar>
            <w:top w:w="0" w:type="dxa"/>
            <w:bottom w:w="0" w:type="dxa"/>
          </w:tblCellMar>
        </w:tblPrEx>
        <w:trPr>
          <w:tblCellSpacing w:w="5" w:type="nil"/>
        </w:trPr>
        <w:tc>
          <w:tcPr>
            <w:tcW w:w="9720" w:type="dxa"/>
            <w:gridSpan w:val="6"/>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Оборачиваемость по отношению к индивидуальным базам </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Оборот запасов </w:t>
            </w:r>
            <w:r w:rsidRPr="00687230">
              <w:rPr>
                <w:rFonts w:asciiTheme="minorHAnsi" w:hAnsiTheme="minorHAnsi" w:cstheme="minorHAnsi"/>
              </w:rPr>
              <w:br/>
              <w:t>материалов, дни</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15,6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11,4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11,4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11,4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11,4</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proofErr w:type="spellStart"/>
            <w:r w:rsidRPr="00687230">
              <w:rPr>
                <w:rFonts w:asciiTheme="minorHAnsi" w:hAnsiTheme="minorHAnsi" w:cstheme="minorHAnsi"/>
              </w:rPr>
              <w:t>Оборотдебиторской</w:t>
            </w:r>
            <w:proofErr w:type="spellEnd"/>
            <w:r w:rsidRPr="00687230">
              <w:rPr>
                <w:rFonts w:asciiTheme="minorHAnsi" w:hAnsiTheme="minorHAnsi" w:cstheme="minorHAnsi"/>
              </w:rPr>
              <w:br/>
              <w:t xml:space="preserve">задолженности, дни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4,6</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Оборот прочих</w:t>
            </w:r>
            <w:r w:rsidRPr="00687230">
              <w:rPr>
                <w:rFonts w:asciiTheme="minorHAnsi" w:hAnsiTheme="minorHAnsi" w:cstheme="minorHAnsi"/>
              </w:rPr>
              <w:br/>
              <w:t xml:space="preserve">оборотных активов, </w:t>
            </w:r>
            <w:r w:rsidRPr="00687230">
              <w:rPr>
                <w:rFonts w:asciiTheme="minorHAnsi" w:hAnsiTheme="minorHAnsi" w:cstheme="minorHAnsi"/>
              </w:rPr>
              <w:br/>
              <w:t>дни</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132,5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140,8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140,8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140,8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140,8</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Оборот кредиторской</w:t>
            </w:r>
            <w:r w:rsidRPr="00687230">
              <w:rPr>
                <w:rFonts w:asciiTheme="minorHAnsi" w:hAnsiTheme="minorHAnsi" w:cstheme="minorHAnsi"/>
              </w:rPr>
              <w:br/>
              <w:t xml:space="preserve">задолженности, дни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7,8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6,4</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Оборот расчетов с</w:t>
            </w:r>
            <w:r w:rsidRPr="00687230">
              <w:rPr>
                <w:rFonts w:asciiTheme="minorHAnsi" w:hAnsiTheme="minorHAnsi" w:cstheme="minorHAnsi"/>
              </w:rPr>
              <w:br/>
              <w:t xml:space="preserve">бюджетом и </w:t>
            </w:r>
            <w:r w:rsidRPr="00687230">
              <w:rPr>
                <w:rFonts w:asciiTheme="minorHAnsi" w:hAnsiTheme="minorHAnsi" w:cstheme="minorHAnsi"/>
              </w:rPr>
              <w:br/>
              <w:t>персоналом, дни</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12,6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13,4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13,4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13,4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13,4</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Оборот прочих</w:t>
            </w:r>
            <w:r w:rsidRPr="00687230">
              <w:rPr>
                <w:rFonts w:asciiTheme="minorHAnsi" w:hAnsiTheme="minorHAnsi" w:cstheme="minorHAnsi"/>
              </w:rPr>
              <w:br/>
              <w:t>краткосрочных</w:t>
            </w:r>
            <w:r w:rsidRPr="00687230">
              <w:rPr>
                <w:rFonts w:asciiTheme="minorHAnsi" w:hAnsiTheme="minorHAnsi" w:cstheme="minorHAnsi"/>
              </w:rPr>
              <w:br/>
              <w:t>обязательств, дни</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184,1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87,1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87,1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87,1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87,1</w:t>
            </w:r>
          </w:p>
        </w:tc>
      </w:tr>
    </w:tbl>
    <w:p w:rsidR="00687230" w:rsidRPr="00687230" w:rsidRDefault="00687230">
      <w:pPr>
        <w:widowControl w:val="0"/>
        <w:autoSpaceDE w:val="0"/>
        <w:autoSpaceDN w:val="0"/>
        <w:adjustRightInd w:val="0"/>
        <w:spacing w:after="0" w:line="240" w:lineRule="auto"/>
        <w:ind w:firstLine="540"/>
        <w:jc w:val="both"/>
        <w:rPr>
          <w:rFonts w:cstheme="minorHAnsi"/>
        </w:rPr>
      </w:pP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Показатели оборачиваемости всех активов, постоянных и текущих активов, имеют неустойчивую тенденцию их изменения. Оборачиваемость всех активов к 2012 г. растет, а затем снижается. Причем темпы роста оборачиваемости постоянных активов значительно выше темпов снижения текущих активов. Такая динамика связана с колебаниями значений выручки, внеоборотных и оборотных средств по данным бухгалтерской отчетности организации.</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При расчете периодов оборота по отношению к выручке от реализации особое значение имеют три основных показателя: период оборота текущих активов (без учета денежных средств), период оборота текущих пассивов (без учета кредитов) и разница между указанными значениями.</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 xml:space="preserve">Период оборота оборотных активов, за исключением денежных средств, - "затратный цикл". Чем больше затратный цикл, тем больший период времени деньги "связаны" в текущих активах. Период оборота всех текущих пассивов, за исключением краткосрочных кредитов, - "кредитный цикл". Чем больше "кредитный цикл", тем эффективнее организация использует возможность финансирования деятельности за счет участников производственного процесса. Разность между "затратным циклом" и "кредитным циклом" получила название "чистый цикл". "Чистый цикл" - показатель, характеризующий организацию финансирования производственного процесса. К примеру, </w:t>
      </w:r>
      <w:proofErr w:type="gramStart"/>
      <w:r w:rsidRPr="00687230">
        <w:rPr>
          <w:rFonts w:cstheme="minorHAnsi"/>
        </w:rPr>
        <w:t>на конец</w:t>
      </w:r>
      <w:proofErr w:type="gramEnd"/>
      <w:r w:rsidRPr="00687230">
        <w:rPr>
          <w:rFonts w:cstheme="minorHAnsi"/>
        </w:rPr>
        <w:t xml:space="preserve"> 2011 г. "затратный цикл" условной компании "X" составит 170,3 дня. "Кредитный цикл" компании составит 86,9 дня. Величина "чистого цикла" будет равна 83,4 дня.</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Для характеристики управления отдельными элементами оборотных активов и краткосрочных обязательств выполняется расчет периодов оборота к индивидуальным базам. Период оборота производственных запасов, характеризующий среднюю продолжительность хранения производственных запасов на складе, составит к концу 2011 г. 6,5 дня. То есть организация "X" оказывает услуги с коротким циклом.</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 xml:space="preserve">Период оборота дебиторской задолженности, характеризующий средний срок оплаты покупателями выставленных счетов, в прогнозе </w:t>
      </w:r>
      <w:proofErr w:type="gramStart"/>
      <w:r w:rsidRPr="00687230">
        <w:rPr>
          <w:rFonts w:cstheme="minorHAnsi"/>
        </w:rPr>
        <w:t>на конец</w:t>
      </w:r>
      <w:proofErr w:type="gramEnd"/>
      <w:r w:rsidRPr="00687230">
        <w:rPr>
          <w:rFonts w:cstheme="minorHAnsi"/>
        </w:rPr>
        <w:t xml:space="preserve"> 2011 г. составит 5,2 дня. Период оборота кредиторской задолженности, характеризующий период оплаты счетов поставщикам со стороны самой компании, составляет 6,4 дня. Период оборота расчетов с бюджетом и персоналом, предназначенный для диагностики возникновения сверхнормативной задолженности перед бюджетом или персоналом, составляет 13,4 дня. Отсрочка по оплате счетов со стороны покупателей меньше, чем отсрочка по оплате счетов поставщикам (более благоприятные условия).</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 xml:space="preserve">Таким образом, использование расширенных версий методики анализа финансового состояния повышает востребованность программных продуктов пользователями для целей управления, прогнозирования, стратегического планирования, моделирования управленческих систем и процессов, </w:t>
      </w:r>
      <w:proofErr w:type="gramStart"/>
      <w:r w:rsidRPr="00687230">
        <w:rPr>
          <w:rFonts w:cstheme="minorHAnsi"/>
        </w:rPr>
        <w:t>а</w:t>
      </w:r>
      <w:proofErr w:type="gramEnd"/>
      <w:r w:rsidRPr="00687230">
        <w:rPr>
          <w:rFonts w:cstheme="minorHAnsi"/>
        </w:rPr>
        <w:t xml:space="preserve"> следовательно, повышает аналитические возможности современной бухгалтерской </w:t>
      </w:r>
      <w:r w:rsidRPr="00687230">
        <w:rPr>
          <w:rFonts w:cstheme="minorHAnsi"/>
        </w:rPr>
        <w:lastRenderedPageBreak/>
        <w:t>отчетности.</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Помимо формирования аналитических таблиц, графиков и пояснительной аналитической информации, компьютерное обеспечение, предназначенное для анализа финансового состояния, дополнено аналитическими модулями, позволяющими рассчитывать, оценивать и прогнозировать вероятность банкротства организации. Это могут быть либо методики анализа несостоятельности (банкротства), используемые арбитражными управляющими в соответствии с действующим законодательством РФ, либо стандартные прогнозные модели возможного банкротства Альтмана.</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Значимость использования прогнозных методик при проведении анализа финансового состояния организаций независимо от сфер деятельности обусловлена потребностями системы менеджмента и поиском путей выхода из финансового кризиса, что также является логическим завершением процесса анализа финансового состояния организации.</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К примеру, программа "</w:t>
      </w:r>
      <w:proofErr w:type="gramStart"/>
      <w:r w:rsidRPr="00687230">
        <w:rPr>
          <w:rFonts w:cstheme="minorHAnsi"/>
        </w:rPr>
        <w:t>Альт-Финансы</w:t>
      </w:r>
      <w:proofErr w:type="gramEnd"/>
      <w:r w:rsidRPr="00687230">
        <w:rPr>
          <w:rFonts w:cstheme="minorHAnsi"/>
        </w:rPr>
        <w:t xml:space="preserve"> 2" содержит в комплекте аналитических функций методику проведения арбитражными управляющими финансового анализа. Эта методика применяется на практике также государственными правоохранительными структурами при установлении признаков фиктивного и преднамеренного банкротства.</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Согласно методике выявлени</w:t>
      </w:r>
      <w:r>
        <w:rPr>
          <w:rFonts w:cstheme="minorHAnsi"/>
        </w:rPr>
        <w:t>я</w:t>
      </w:r>
      <w:r w:rsidRPr="00687230">
        <w:rPr>
          <w:rFonts w:cstheme="minorHAnsi"/>
        </w:rPr>
        <w:t xml:space="preserve"> признаков преднамеренного банкротства</w:t>
      </w:r>
      <w:r>
        <w:rPr>
          <w:rFonts w:cstheme="minorHAnsi"/>
        </w:rPr>
        <w:t xml:space="preserve">, применяемой </w:t>
      </w:r>
      <w:r w:rsidRPr="00687230">
        <w:rPr>
          <w:rFonts w:cstheme="minorHAnsi"/>
        </w:rPr>
        <w:t>арбитражными управляющими</w:t>
      </w:r>
      <w:r>
        <w:rPr>
          <w:rFonts w:cstheme="minorHAnsi"/>
        </w:rPr>
        <w:t>,</w:t>
      </w:r>
      <w:r w:rsidRPr="00687230">
        <w:rPr>
          <w:rFonts w:cstheme="minorHAnsi"/>
        </w:rPr>
        <w:t xml:space="preserve"> </w:t>
      </w:r>
      <w:r>
        <w:rPr>
          <w:rFonts w:cstheme="minorHAnsi"/>
        </w:rPr>
        <w:t xml:space="preserve">анализ </w:t>
      </w:r>
      <w:r w:rsidRPr="00687230">
        <w:rPr>
          <w:rFonts w:cstheme="minorHAnsi"/>
        </w:rPr>
        <w:t>осуществляется в несколько этапов.</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 xml:space="preserve">На первом этапе проводится анализ значений и динамики финансовых коэффициентов, рассчитанных в соответствии с Правилами проведения арбитражным управляющим финансового анализа (Постановление Правительства РФ от 25.06.2003 </w:t>
      </w:r>
      <w:r>
        <w:rPr>
          <w:rFonts w:cstheme="minorHAnsi"/>
        </w:rPr>
        <w:t>№</w:t>
      </w:r>
      <w:r w:rsidRPr="00687230">
        <w:rPr>
          <w:rFonts w:cstheme="minorHAnsi"/>
        </w:rPr>
        <w:t>367).</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Все показатели финансово-хозяйственной деятельности разделены на четыре группы: основные показатели финансово-хозяйственной деятельности, коэффициенты, характеризующие платежеспособность, коэффициенты, характеризующие финансовую устойчивость, коэффициенты, характеризующие деловую активность.</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Группировка показателей финансово-хозяйственной деятельности для целей выявления признаков возможного банкротства условной организации "X" за 2009 - 2010 гг. с прогнозом до 2014 г. приведена в табл. 3.</w:t>
      </w:r>
    </w:p>
    <w:p w:rsidR="00687230" w:rsidRPr="00687230" w:rsidRDefault="00687230">
      <w:pPr>
        <w:widowControl w:val="0"/>
        <w:autoSpaceDE w:val="0"/>
        <w:autoSpaceDN w:val="0"/>
        <w:adjustRightInd w:val="0"/>
        <w:spacing w:after="0" w:line="240" w:lineRule="auto"/>
        <w:ind w:firstLine="540"/>
        <w:jc w:val="both"/>
        <w:rPr>
          <w:rFonts w:cstheme="minorHAnsi"/>
        </w:rPr>
      </w:pPr>
    </w:p>
    <w:p w:rsidR="00687230" w:rsidRPr="00687230" w:rsidRDefault="00687230" w:rsidP="00687230">
      <w:pPr>
        <w:widowControl w:val="0"/>
        <w:autoSpaceDE w:val="0"/>
        <w:autoSpaceDN w:val="0"/>
        <w:adjustRightInd w:val="0"/>
        <w:spacing w:after="0" w:line="240" w:lineRule="auto"/>
        <w:rPr>
          <w:rFonts w:cstheme="minorHAnsi"/>
        </w:rPr>
      </w:pPr>
      <w:r w:rsidRPr="00687230">
        <w:rPr>
          <w:rFonts w:cstheme="minorHAnsi"/>
        </w:rPr>
        <w:t>Таблица 3</w:t>
      </w:r>
      <w:r>
        <w:rPr>
          <w:rFonts w:cstheme="minorHAnsi"/>
        </w:rPr>
        <w:t xml:space="preserve">. </w:t>
      </w:r>
      <w:bookmarkStart w:id="0" w:name="Par251"/>
      <w:bookmarkEnd w:id="0"/>
      <w:r w:rsidRPr="00687230">
        <w:rPr>
          <w:rFonts w:cstheme="minorHAnsi"/>
        </w:rPr>
        <w:t>Анализ финансовых коэффициентов для выявления признаков</w:t>
      </w:r>
      <w:r>
        <w:rPr>
          <w:rFonts w:cstheme="minorHAnsi"/>
        </w:rPr>
        <w:t xml:space="preserve"> </w:t>
      </w:r>
      <w:r w:rsidRPr="00687230">
        <w:rPr>
          <w:rFonts w:cstheme="minorHAnsi"/>
        </w:rPr>
        <w:t>вероятности банкротства организации "X"</w:t>
      </w:r>
    </w:p>
    <w:p w:rsidR="00687230" w:rsidRPr="00687230" w:rsidRDefault="00687230">
      <w:pPr>
        <w:widowControl w:val="0"/>
        <w:autoSpaceDE w:val="0"/>
        <w:autoSpaceDN w:val="0"/>
        <w:adjustRightInd w:val="0"/>
        <w:spacing w:after="0" w:line="240" w:lineRule="auto"/>
        <w:ind w:firstLine="540"/>
        <w:jc w:val="both"/>
        <w:rPr>
          <w:rFonts w:cstheme="minorHAns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1440"/>
        <w:gridCol w:w="1440"/>
        <w:gridCol w:w="1440"/>
        <w:gridCol w:w="1440"/>
        <w:gridCol w:w="1440"/>
      </w:tblGrid>
      <w:tr w:rsidR="00687230" w:rsidRPr="00687230">
        <w:tblPrEx>
          <w:tblCellMar>
            <w:top w:w="0" w:type="dxa"/>
            <w:bottom w:w="0" w:type="dxa"/>
          </w:tblCellMar>
        </w:tblPrEx>
        <w:trPr>
          <w:trHeight w:val="360"/>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br/>
              <w:t xml:space="preserve">Наименование </w:t>
            </w:r>
            <w:r w:rsidRPr="00687230">
              <w:rPr>
                <w:rFonts w:asciiTheme="minorHAnsi" w:hAnsiTheme="minorHAnsi" w:cstheme="minorHAnsi"/>
              </w:rPr>
              <w:br/>
              <w:t xml:space="preserve"> показателя</w:t>
            </w:r>
          </w:p>
        </w:tc>
        <w:tc>
          <w:tcPr>
            <w:tcW w:w="7200" w:type="dxa"/>
            <w:gridSpan w:val="5"/>
            <w:tcBorders>
              <w:top w:val="single" w:sz="4" w:space="0" w:color="auto"/>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Значение показателя</w:t>
            </w:r>
          </w:p>
        </w:tc>
      </w:tr>
      <w:tr w:rsidR="00687230" w:rsidRPr="00687230">
        <w:tblPrEx>
          <w:tblCellMar>
            <w:top w:w="0" w:type="dxa"/>
            <w:bottom w:w="0" w:type="dxa"/>
          </w:tblCellMar>
        </w:tblPrEx>
        <w:trPr>
          <w:trHeight w:val="360"/>
          <w:tblCellSpacing w:w="5" w:type="nil"/>
        </w:trPr>
        <w:tc>
          <w:tcPr>
            <w:tcW w:w="2520" w:type="dxa"/>
            <w:vMerge/>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на</w:t>
            </w:r>
            <w:r w:rsidRPr="00687230">
              <w:rPr>
                <w:rFonts w:asciiTheme="minorHAnsi" w:hAnsiTheme="minorHAnsi" w:cstheme="minorHAnsi"/>
              </w:rPr>
              <w:br/>
              <w:t>01.01.2010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на</w:t>
            </w:r>
            <w:r w:rsidRPr="00687230">
              <w:rPr>
                <w:rFonts w:asciiTheme="minorHAnsi" w:hAnsiTheme="minorHAnsi" w:cstheme="minorHAnsi"/>
              </w:rPr>
              <w:br/>
              <w:t>01.01.2011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на</w:t>
            </w:r>
            <w:r w:rsidRPr="00687230">
              <w:rPr>
                <w:rFonts w:asciiTheme="minorHAnsi" w:hAnsiTheme="minorHAnsi" w:cstheme="minorHAnsi"/>
              </w:rPr>
              <w:br/>
              <w:t>01.01.2012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на</w:t>
            </w:r>
            <w:r w:rsidRPr="00687230">
              <w:rPr>
                <w:rFonts w:asciiTheme="minorHAnsi" w:hAnsiTheme="minorHAnsi" w:cstheme="minorHAnsi"/>
              </w:rPr>
              <w:br/>
              <w:t>01.01.2013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на</w:t>
            </w:r>
            <w:r w:rsidRPr="00687230">
              <w:rPr>
                <w:rFonts w:asciiTheme="minorHAnsi" w:hAnsiTheme="minorHAnsi" w:cstheme="minorHAnsi"/>
              </w:rPr>
              <w:br/>
              <w:t>01.01.2014</w:t>
            </w:r>
          </w:p>
        </w:tc>
      </w:tr>
      <w:tr w:rsidR="00687230" w:rsidRPr="00687230">
        <w:tblPrEx>
          <w:tblCellMar>
            <w:top w:w="0" w:type="dxa"/>
            <w:bottom w:w="0" w:type="dxa"/>
          </w:tblCellMar>
        </w:tblPrEx>
        <w:trPr>
          <w:tblCellSpacing w:w="5" w:type="nil"/>
        </w:trPr>
        <w:tc>
          <w:tcPr>
            <w:tcW w:w="9720" w:type="dxa"/>
            <w:gridSpan w:val="6"/>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Основные показатели </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Совокупные активы</w:t>
            </w:r>
            <w:r w:rsidRPr="00687230">
              <w:rPr>
                <w:rFonts w:asciiTheme="minorHAnsi" w:hAnsiTheme="minorHAnsi" w:cstheme="minorHAnsi"/>
              </w:rPr>
              <w:br/>
              <w:t>(валюта баланса),</w:t>
            </w:r>
            <w:r w:rsidRPr="00687230">
              <w:rPr>
                <w:rFonts w:asciiTheme="minorHAnsi" w:hAnsiTheme="minorHAnsi" w:cstheme="minorHAnsi"/>
              </w:rPr>
              <w:br/>
              <w:t>тыс. руб.</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171 294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173 380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187 646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222 374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289 413</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proofErr w:type="spellStart"/>
            <w:r w:rsidRPr="00687230">
              <w:rPr>
                <w:rFonts w:asciiTheme="minorHAnsi" w:hAnsiTheme="minorHAnsi" w:cstheme="minorHAnsi"/>
              </w:rPr>
              <w:t>Внеоборотные</w:t>
            </w:r>
            <w:proofErr w:type="spellEnd"/>
            <w:r w:rsidRPr="00687230">
              <w:rPr>
                <w:rFonts w:asciiTheme="minorHAnsi" w:hAnsiTheme="minorHAnsi" w:cstheme="minorHAnsi"/>
              </w:rPr>
              <w:t xml:space="preserve"> </w:t>
            </w:r>
            <w:r w:rsidRPr="00687230">
              <w:rPr>
                <w:rFonts w:asciiTheme="minorHAnsi" w:hAnsiTheme="minorHAnsi" w:cstheme="minorHAnsi"/>
              </w:rPr>
              <w:br/>
              <w:t>активы, тыс. руб.</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114 245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122 918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5 062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5 062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5 062</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Оборотные активы,</w:t>
            </w:r>
            <w:r w:rsidRPr="00687230">
              <w:rPr>
                <w:rFonts w:asciiTheme="minorHAnsi" w:hAnsiTheme="minorHAnsi" w:cstheme="minorHAnsi"/>
              </w:rPr>
              <w:br/>
              <w:t>тыс. руб.</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57 049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50 462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182 584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217 312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284 351</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Ликвидные активы,</w:t>
            </w:r>
            <w:r w:rsidRPr="00687230">
              <w:rPr>
                <w:rFonts w:asciiTheme="minorHAnsi" w:hAnsiTheme="minorHAnsi" w:cstheme="minorHAnsi"/>
              </w:rPr>
              <w:br/>
              <w:t>тыс. руб.</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53 202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47 635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179 282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213 722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280 475</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Наиболее ликвидные </w:t>
            </w:r>
            <w:r w:rsidRPr="00687230">
              <w:rPr>
                <w:rFonts w:asciiTheme="minorHAnsi" w:hAnsiTheme="minorHAnsi" w:cstheme="minorHAnsi"/>
              </w:rPr>
              <w:br/>
              <w:t>оборотные активы,</w:t>
            </w:r>
            <w:r w:rsidRPr="00687230">
              <w:rPr>
                <w:rFonts w:asciiTheme="minorHAnsi" w:hAnsiTheme="minorHAnsi" w:cstheme="minorHAnsi"/>
              </w:rPr>
              <w:br/>
              <w:t>тыс. руб.</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50 195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42 752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79 241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156 049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219 076</w:t>
            </w:r>
          </w:p>
        </w:tc>
      </w:tr>
      <w:tr w:rsidR="00687230" w:rsidRPr="00687230">
        <w:tblPrEx>
          <w:tblCellMar>
            <w:top w:w="0" w:type="dxa"/>
            <w:bottom w:w="0" w:type="dxa"/>
          </w:tblCellMar>
        </w:tblPrEx>
        <w:trPr>
          <w:trHeight w:val="72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Краткосрочная</w:t>
            </w:r>
            <w:r w:rsidRPr="00687230">
              <w:rPr>
                <w:rFonts w:asciiTheme="minorHAnsi" w:hAnsiTheme="minorHAnsi" w:cstheme="minorHAnsi"/>
              </w:rPr>
              <w:br/>
              <w:t>дебиторская</w:t>
            </w:r>
            <w:r w:rsidRPr="00687230">
              <w:rPr>
                <w:rFonts w:asciiTheme="minorHAnsi" w:hAnsiTheme="minorHAnsi" w:cstheme="minorHAnsi"/>
              </w:rPr>
              <w:br/>
              <w:t xml:space="preserve">задолженность, </w:t>
            </w:r>
            <w:r w:rsidRPr="00687230">
              <w:rPr>
                <w:rFonts w:asciiTheme="minorHAnsi" w:hAnsiTheme="minorHAnsi" w:cstheme="minorHAnsi"/>
              </w:rPr>
              <w:br/>
              <w:t>тыс. руб.</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3 007</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4 883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2 082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2 263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2 444</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Собственные</w:t>
            </w:r>
            <w:r w:rsidRPr="00687230">
              <w:rPr>
                <w:rFonts w:asciiTheme="minorHAnsi" w:hAnsiTheme="minorHAnsi" w:cstheme="minorHAnsi"/>
              </w:rPr>
              <w:br/>
              <w:t>средства, тыс. руб.</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108 241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161 414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115 403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175 941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240 290</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lastRenderedPageBreak/>
              <w:t>Обязательства</w:t>
            </w:r>
            <w:r w:rsidRPr="00687230">
              <w:rPr>
                <w:rFonts w:asciiTheme="minorHAnsi" w:hAnsiTheme="minorHAnsi" w:cstheme="minorHAnsi"/>
              </w:rPr>
              <w:br/>
              <w:t>должника, тыс. руб.</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60 337</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7 586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72 244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46 433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49 123</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Текущие</w:t>
            </w:r>
            <w:r w:rsidRPr="00687230">
              <w:rPr>
                <w:rFonts w:asciiTheme="minorHAnsi" w:hAnsiTheme="minorHAnsi" w:cstheme="minorHAnsi"/>
              </w:rPr>
              <w:br/>
              <w:t>обязательства</w:t>
            </w:r>
            <w:r w:rsidRPr="00687230">
              <w:rPr>
                <w:rFonts w:asciiTheme="minorHAnsi" w:hAnsiTheme="minorHAnsi" w:cstheme="minorHAnsi"/>
              </w:rPr>
              <w:br/>
              <w:t>должника, тыс. руб.</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60 337</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7 586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67 864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42 053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44 743</w:t>
            </w:r>
          </w:p>
        </w:tc>
      </w:tr>
      <w:tr w:rsidR="00687230" w:rsidRPr="00687230">
        <w:tblPrEx>
          <w:tblCellMar>
            <w:top w:w="0" w:type="dxa"/>
            <w:bottom w:w="0" w:type="dxa"/>
          </w:tblCellMar>
        </w:tblPrEx>
        <w:trPr>
          <w:trHeight w:val="72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Выручка нетто (на</w:t>
            </w:r>
            <w:r w:rsidRPr="00687230">
              <w:rPr>
                <w:rFonts w:asciiTheme="minorHAnsi" w:hAnsiTheme="minorHAnsi" w:cstheme="minorHAnsi"/>
              </w:rPr>
              <w:br/>
              <w:t xml:space="preserve">отчетную дату; </w:t>
            </w:r>
            <w:r w:rsidRPr="00687230">
              <w:rPr>
                <w:rFonts w:asciiTheme="minorHAnsi" w:hAnsiTheme="minorHAnsi" w:cstheme="minorHAnsi"/>
              </w:rPr>
              <w:br/>
              <w:t>нарастающим</w:t>
            </w:r>
            <w:r w:rsidRPr="00687230">
              <w:rPr>
                <w:rFonts w:asciiTheme="minorHAnsi" w:hAnsiTheme="minorHAnsi" w:cstheme="minorHAnsi"/>
              </w:rPr>
              <w:br/>
              <w:t xml:space="preserve">итогом), тыс. руб.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133 915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147 994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162 073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176 152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190 231</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Среднемесячная </w:t>
            </w:r>
            <w:r w:rsidRPr="00687230">
              <w:rPr>
                <w:rFonts w:asciiTheme="minorHAnsi" w:hAnsiTheme="minorHAnsi" w:cstheme="minorHAnsi"/>
              </w:rPr>
              <w:br/>
              <w:t>выручка (по выручке</w:t>
            </w:r>
            <w:r w:rsidRPr="00687230">
              <w:rPr>
                <w:rFonts w:asciiTheme="minorHAnsi" w:hAnsiTheme="minorHAnsi" w:cstheme="minorHAnsi"/>
              </w:rPr>
              <w:br/>
              <w:t>нетто), тыс. руб.</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11 160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12 333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13 506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14 679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15 853</w:t>
            </w:r>
          </w:p>
        </w:tc>
      </w:tr>
      <w:tr w:rsidR="00687230" w:rsidRPr="00687230">
        <w:tblPrEx>
          <w:tblCellMar>
            <w:top w:w="0" w:type="dxa"/>
            <w:bottom w:w="0" w:type="dxa"/>
          </w:tblCellMar>
        </w:tblPrEx>
        <w:trPr>
          <w:trHeight w:val="72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Чистая прибыль </w:t>
            </w:r>
            <w:r w:rsidRPr="00687230">
              <w:rPr>
                <w:rFonts w:asciiTheme="minorHAnsi" w:hAnsiTheme="minorHAnsi" w:cstheme="minorHAnsi"/>
              </w:rPr>
              <w:br/>
              <w:t xml:space="preserve">(на отчетную дату; </w:t>
            </w:r>
            <w:r w:rsidRPr="00687230">
              <w:rPr>
                <w:rFonts w:asciiTheme="minorHAnsi" w:hAnsiTheme="minorHAnsi" w:cstheme="minorHAnsi"/>
              </w:rPr>
              <w:br/>
              <w:t>нарастающим</w:t>
            </w:r>
            <w:r w:rsidRPr="00687230">
              <w:rPr>
                <w:rFonts w:asciiTheme="minorHAnsi" w:hAnsiTheme="minorHAnsi" w:cstheme="minorHAnsi"/>
              </w:rPr>
              <w:br/>
              <w:t xml:space="preserve">итогом), тыс. руб.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13 470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55 022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65 357</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125 895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190 244</w:t>
            </w:r>
          </w:p>
        </w:tc>
      </w:tr>
      <w:tr w:rsidR="00687230" w:rsidRPr="00687230">
        <w:tblPrEx>
          <w:tblCellMar>
            <w:top w:w="0" w:type="dxa"/>
            <w:bottom w:w="0" w:type="dxa"/>
          </w:tblCellMar>
        </w:tblPrEx>
        <w:trPr>
          <w:trHeight w:val="72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Чистая </w:t>
            </w:r>
            <w:r w:rsidRPr="00687230">
              <w:rPr>
                <w:rFonts w:asciiTheme="minorHAnsi" w:hAnsiTheme="minorHAnsi" w:cstheme="minorHAnsi"/>
              </w:rPr>
              <w:br/>
              <w:t xml:space="preserve">прибыль/убыток </w:t>
            </w:r>
            <w:r w:rsidRPr="00687230">
              <w:rPr>
                <w:rFonts w:asciiTheme="minorHAnsi" w:hAnsiTheme="minorHAnsi" w:cstheme="minorHAnsi"/>
              </w:rPr>
              <w:br/>
              <w:t xml:space="preserve">(за период), </w:t>
            </w:r>
            <w:r w:rsidRPr="00687230">
              <w:rPr>
                <w:rFonts w:asciiTheme="minorHAnsi" w:hAnsiTheme="minorHAnsi" w:cstheme="minorHAnsi"/>
              </w:rPr>
              <w:br/>
              <w:t>тыс. руб.</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13 470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55 022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-43 215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60 538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64 349</w:t>
            </w:r>
          </w:p>
        </w:tc>
      </w:tr>
      <w:tr w:rsidR="00687230" w:rsidRPr="00687230">
        <w:tblPrEx>
          <w:tblCellMar>
            <w:top w:w="0" w:type="dxa"/>
            <w:bottom w:w="0" w:type="dxa"/>
          </w:tblCellMar>
        </w:tblPrEx>
        <w:trPr>
          <w:tblCellSpacing w:w="5" w:type="nil"/>
        </w:trPr>
        <w:tc>
          <w:tcPr>
            <w:tcW w:w="9720" w:type="dxa"/>
            <w:gridSpan w:val="6"/>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Коэффициенты, характеризующие платежеспособность организации</w:t>
            </w:r>
          </w:p>
        </w:tc>
      </w:tr>
      <w:tr w:rsidR="00687230" w:rsidRPr="00687230">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Коэффициент</w:t>
            </w:r>
            <w:r w:rsidRPr="00687230">
              <w:rPr>
                <w:rFonts w:asciiTheme="minorHAnsi" w:hAnsiTheme="minorHAnsi" w:cstheme="minorHAnsi"/>
              </w:rPr>
              <w:br/>
              <w:t xml:space="preserve">абсолютной </w:t>
            </w:r>
            <w:r w:rsidRPr="00687230">
              <w:rPr>
                <w:rFonts w:asciiTheme="minorHAnsi" w:hAnsiTheme="minorHAnsi" w:cstheme="minorHAnsi"/>
              </w:rPr>
              <w:br/>
              <w:t>ликвидности</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0,83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5,64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1,17</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3,71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4,90</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Коэффициент текущей</w:t>
            </w:r>
            <w:r w:rsidRPr="00687230">
              <w:rPr>
                <w:rFonts w:asciiTheme="minorHAnsi" w:hAnsiTheme="minorHAnsi" w:cstheme="minorHAnsi"/>
              </w:rPr>
              <w:br/>
              <w:t>ликвидности</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0,88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6,28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2,64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5,08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6,27</w:t>
            </w:r>
          </w:p>
        </w:tc>
      </w:tr>
      <w:tr w:rsidR="00687230" w:rsidRPr="00687230">
        <w:tblPrEx>
          <w:tblCellMar>
            <w:top w:w="0" w:type="dxa"/>
            <w:bottom w:w="0" w:type="dxa"/>
          </w:tblCellMar>
        </w:tblPrEx>
        <w:trPr>
          <w:trHeight w:val="90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Показатель </w:t>
            </w:r>
            <w:r w:rsidRPr="00687230">
              <w:rPr>
                <w:rFonts w:asciiTheme="minorHAnsi" w:hAnsiTheme="minorHAnsi" w:cstheme="minorHAnsi"/>
              </w:rPr>
              <w:br/>
              <w:t xml:space="preserve">обеспеченности </w:t>
            </w:r>
            <w:r w:rsidRPr="00687230">
              <w:rPr>
                <w:rFonts w:asciiTheme="minorHAnsi" w:hAnsiTheme="minorHAnsi" w:cstheme="minorHAnsi"/>
              </w:rPr>
              <w:br/>
              <w:t xml:space="preserve">обязательств </w:t>
            </w:r>
            <w:r w:rsidRPr="00687230">
              <w:rPr>
                <w:rFonts w:asciiTheme="minorHAnsi" w:hAnsiTheme="minorHAnsi" w:cstheme="minorHAnsi"/>
              </w:rPr>
              <w:br/>
              <w:t xml:space="preserve">должника его </w:t>
            </w:r>
            <w:r w:rsidRPr="00687230">
              <w:rPr>
                <w:rFonts w:asciiTheme="minorHAnsi" w:hAnsiTheme="minorHAnsi" w:cstheme="minorHAnsi"/>
              </w:rPr>
              <w:br/>
              <w:t xml:space="preserve">активами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2,78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22,48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2,55</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4,71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5,81</w:t>
            </w:r>
          </w:p>
        </w:tc>
      </w:tr>
      <w:tr w:rsidR="00687230" w:rsidRPr="00687230">
        <w:tblPrEx>
          <w:tblCellMar>
            <w:top w:w="0" w:type="dxa"/>
            <w:bottom w:w="0" w:type="dxa"/>
          </w:tblCellMar>
        </w:tblPrEx>
        <w:trPr>
          <w:trHeight w:val="72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Степень</w:t>
            </w:r>
            <w:r w:rsidRPr="00687230">
              <w:rPr>
                <w:rFonts w:asciiTheme="minorHAnsi" w:hAnsiTheme="minorHAnsi" w:cstheme="minorHAnsi"/>
              </w:rPr>
              <w:br/>
              <w:t xml:space="preserve">платежеспособности </w:t>
            </w:r>
            <w:r w:rsidRPr="00687230">
              <w:rPr>
                <w:rFonts w:asciiTheme="minorHAnsi" w:hAnsiTheme="minorHAnsi" w:cstheme="minorHAnsi"/>
              </w:rPr>
              <w:br/>
              <w:t xml:space="preserve">по текущим </w:t>
            </w:r>
            <w:r w:rsidRPr="00687230">
              <w:rPr>
                <w:rFonts w:asciiTheme="minorHAnsi" w:hAnsiTheme="minorHAnsi" w:cstheme="minorHAnsi"/>
              </w:rPr>
              <w:br/>
              <w:t xml:space="preserve">обязательствам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w:t>
            </w:r>
          </w:p>
        </w:tc>
      </w:tr>
      <w:tr w:rsidR="00687230" w:rsidRPr="00687230">
        <w:tblPrEx>
          <w:tblCellMar>
            <w:top w:w="0" w:type="dxa"/>
            <w:bottom w:w="0" w:type="dxa"/>
          </w:tblCellMar>
        </w:tblPrEx>
        <w:trPr>
          <w:tblCellSpacing w:w="5" w:type="nil"/>
        </w:trPr>
        <w:tc>
          <w:tcPr>
            <w:tcW w:w="9720" w:type="dxa"/>
            <w:gridSpan w:val="6"/>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Коэффициенты, характеризующие финансовую устойчивость организации</w:t>
            </w:r>
          </w:p>
        </w:tc>
      </w:tr>
      <w:tr w:rsidR="00687230" w:rsidRPr="00687230">
        <w:tblPrEx>
          <w:tblCellMar>
            <w:top w:w="0" w:type="dxa"/>
            <w:bottom w:w="0" w:type="dxa"/>
          </w:tblCellMar>
        </w:tblPrEx>
        <w:trPr>
          <w:trHeight w:val="72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Коэффициент</w:t>
            </w:r>
            <w:r w:rsidRPr="00687230">
              <w:rPr>
                <w:rFonts w:asciiTheme="minorHAnsi" w:hAnsiTheme="minorHAnsi" w:cstheme="minorHAnsi"/>
              </w:rPr>
              <w:br/>
              <w:t>автономии</w:t>
            </w:r>
            <w:r w:rsidRPr="00687230">
              <w:rPr>
                <w:rFonts w:asciiTheme="minorHAnsi" w:hAnsiTheme="minorHAnsi" w:cstheme="minorHAnsi"/>
              </w:rPr>
              <w:br/>
              <w:t>(финансовой</w:t>
            </w:r>
            <w:r w:rsidRPr="00687230">
              <w:rPr>
                <w:rFonts w:asciiTheme="minorHAnsi" w:hAnsiTheme="minorHAnsi" w:cstheme="minorHAnsi"/>
              </w:rPr>
              <w:br/>
              <w:t xml:space="preserve">независимости)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0,63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0,93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0,62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0,79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0,83</w:t>
            </w:r>
          </w:p>
        </w:tc>
      </w:tr>
      <w:tr w:rsidR="00687230" w:rsidRPr="00687230">
        <w:tblPrEx>
          <w:tblCellMar>
            <w:top w:w="0" w:type="dxa"/>
            <w:bottom w:w="0" w:type="dxa"/>
          </w:tblCellMar>
        </w:tblPrEx>
        <w:trPr>
          <w:trHeight w:val="162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Коэффициент</w:t>
            </w:r>
            <w:r w:rsidRPr="00687230">
              <w:rPr>
                <w:rFonts w:asciiTheme="minorHAnsi" w:hAnsiTheme="minorHAnsi" w:cstheme="minorHAnsi"/>
              </w:rPr>
              <w:br/>
              <w:t xml:space="preserve">обеспеченности </w:t>
            </w:r>
            <w:r w:rsidRPr="00687230">
              <w:rPr>
                <w:rFonts w:asciiTheme="minorHAnsi" w:hAnsiTheme="minorHAnsi" w:cstheme="minorHAnsi"/>
              </w:rPr>
              <w:br/>
              <w:t xml:space="preserve">собственными </w:t>
            </w:r>
            <w:r w:rsidRPr="00687230">
              <w:rPr>
                <w:rFonts w:asciiTheme="minorHAnsi" w:hAnsiTheme="minorHAnsi" w:cstheme="minorHAnsi"/>
              </w:rPr>
              <w:br/>
              <w:t xml:space="preserve">оборотными </w:t>
            </w:r>
            <w:r w:rsidRPr="00687230">
              <w:rPr>
                <w:rFonts w:asciiTheme="minorHAnsi" w:hAnsiTheme="minorHAnsi" w:cstheme="minorHAnsi"/>
              </w:rPr>
              <w:br/>
              <w:t xml:space="preserve">средствами (доля </w:t>
            </w:r>
            <w:r w:rsidRPr="00687230">
              <w:rPr>
                <w:rFonts w:asciiTheme="minorHAnsi" w:hAnsiTheme="minorHAnsi" w:cstheme="minorHAnsi"/>
              </w:rPr>
              <w:br/>
              <w:t>собственных</w:t>
            </w:r>
            <w:r w:rsidRPr="00687230">
              <w:rPr>
                <w:rFonts w:asciiTheme="minorHAnsi" w:hAnsiTheme="minorHAnsi" w:cstheme="minorHAnsi"/>
              </w:rPr>
              <w:br/>
              <w:t>оборотных средств</w:t>
            </w:r>
            <w:r w:rsidRPr="00687230">
              <w:rPr>
                <w:rFonts w:asciiTheme="minorHAnsi" w:hAnsiTheme="minorHAnsi" w:cstheme="minorHAnsi"/>
              </w:rPr>
              <w:br/>
              <w:t>в оборотных</w:t>
            </w:r>
            <w:r w:rsidRPr="00687230">
              <w:rPr>
                <w:rFonts w:asciiTheme="minorHAnsi" w:hAnsiTheme="minorHAnsi" w:cstheme="minorHAnsi"/>
              </w:rPr>
              <w:br/>
              <w:t xml:space="preserve">активах)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-0,11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0,76</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0,60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0,79</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0,83</w:t>
            </w:r>
          </w:p>
        </w:tc>
      </w:tr>
      <w:tr w:rsidR="00687230" w:rsidRPr="00687230">
        <w:tblPrEx>
          <w:tblCellMar>
            <w:top w:w="0" w:type="dxa"/>
            <w:bottom w:w="0" w:type="dxa"/>
          </w:tblCellMar>
        </w:tblPrEx>
        <w:trPr>
          <w:trHeight w:val="72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Доля просроченной</w:t>
            </w:r>
            <w:r w:rsidRPr="00687230">
              <w:rPr>
                <w:rFonts w:asciiTheme="minorHAnsi" w:hAnsiTheme="minorHAnsi" w:cstheme="minorHAnsi"/>
              </w:rPr>
              <w:br/>
              <w:t xml:space="preserve">кредиторской </w:t>
            </w:r>
            <w:r w:rsidRPr="00687230">
              <w:rPr>
                <w:rFonts w:asciiTheme="minorHAnsi" w:hAnsiTheme="minorHAnsi" w:cstheme="minorHAnsi"/>
              </w:rPr>
              <w:br/>
              <w:t>задолженности</w:t>
            </w:r>
            <w:r w:rsidRPr="00687230">
              <w:rPr>
                <w:rFonts w:asciiTheme="minorHAnsi" w:hAnsiTheme="minorHAnsi" w:cstheme="minorHAnsi"/>
              </w:rPr>
              <w:br/>
              <w:t>в пассивах,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0,00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0,00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0,00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0,00</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0,00</w:t>
            </w:r>
          </w:p>
        </w:tc>
      </w:tr>
      <w:tr w:rsidR="00687230" w:rsidRPr="00687230">
        <w:tblPrEx>
          <w:tblCellMar>
            <w:top w:w="0" w:type="dxa"/>
            <w:bottom w:w="0" w:type="dxa"/>
          </w:tblCellMar>
        </w:tblPrEx>
        <w:trPr>
          <w:trHeight w:val="90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lastRenderedPageBreak/>
              <w:t xml:space="preserve">Показатель </w:t>
            </w:r>
            <w:r w:rsidRPr="00687230">
              <w:rPr>
                <w:rFonts w:asciiTheme="minorHAnsi" w:hAnsiTheme="minorHAnsi" w:cstheme="minorHAnsi"/>
              </w:rPr>
              <w:br/>
              <w:t>отношения</w:t>
            </w:r>
            <w:r w:rsidRPr="00687230">
              <w:rPr>
                <w:rFonts w:asciiTheme="minorHAnsi" w:hAnsiTheme="minorHAnsi" w:cstheme="minorHAnsi"/>
              </w:rPr>
              <w:br/>
              <w:t>дебиторской</w:t>
            </w:r>
            <w:r w:rsidRPr="00687230">
              <w:rPr>
                <w:rFonts w:asciiTheme="minorHAnsi" w:hAnsiTheme="minorHAnsi" w:cstheme="minorHAnsi"/>
              </w:rPr>
              <w:br/>
              <w:t>задолженности к</w:t>
            </w:r>
            <w:r w:rsidRPr="00687230">
              <w:rPr>
                <w:rFonts w:asciiTheme="minorHAnsi" w:hAnsiTheme="minorHAnsi" w:cstheme="minorHAnsi"/>
              </w:rPr>
              <w:br/>
              <w:t xml:space="preserve">совокупным активам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0,02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0,03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0,01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0,01</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0,01</w:t>
            </w:r>
          </w:p>
        </w:tc>
      </w:tr>
      <w:tr w:rsidR="00687230" w:rsidRPr="00687230">
        <w:tblPrEx>
          <w:tblCellMar>
            <w:top w:w="0" w:type="dxa"/>
            <w:bottom w:w="0" w:type="dxa"/>
          </w:tblCellMar>
        </w:tblPrEx>
        <w:trPr>
          <w:tblCellSpacing w:w="5" w:type="nil"/>
        </w:trPr>
        <w:tc>
          <w:tcPr>
            <w:tcW w:w="9720" w:type="dxa"/>
            <w:gridSpan w:val="6"/>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Коэффициенты, характеризующие деловую активность организации</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Рентабельность </w:t>
            </w:r>
            <w:r w:rsidRPr="00687230">
              <w:rPr>
                <w:rFonts w:asciiTheme="minorHAnsi" w:hAnsiTheme="minorHAnsi" w:cstheme="minorHAnsi"/>
              </w:rPr>
              <w:br/>
              <w:t xml:space="preserve">активов, %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8</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32</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-23</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27</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22</w:t>
            </w:r>
          </w:p>
        </w:tc>
      </w:tr>
      <w:tr w:rsidR="00687230" w:rsidRPr="00687230">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687230" w:rsidRPr="00687230" w:rsidRDefault="00687230">
            <w:pPr>
              <w:pStyle w:val="ConsPlusCell"/>
              <w:rPr>
                <w:rFonts w:asciiTheme="minorHAnsi" w:hAnsiTheme="minorHAnsi" w:cstheme="minorHAnsi"/>
              </w:rPr>
            </w:pPr>
            <w:r w:rsidRPr="00687230">
              <w:rPr>
                <w:rFonts w:asciiTheme="minorHAnsi" w:hAnsiTheme="minorHAnsi" w:cstheme="minorHAnsi"/>
              </w:rPr>
              <w:t xml:space="preserve">Норма чистой </w:t>
            </w:r>
            <w:r w:rsidRPr="00687230">
              <w:rPr>
                <w:rFonts w:asciiTheme="minorHAnsi" w:hAnsiTheme="minorHAnsi" w:cstheme="minorHAnsi"/>
              </w:rPr>
              <w:br/>
              <w:t xml:space="preserve">прибыли, % </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37</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-27</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34</w:t>
            </w:r>
          </w:p>
        </w:tc>
        <w:tc>
          <w:tcPr>
            <w:tcW w:w="1440" w:type="dxa"/>
            <w:tcBorders>
              <w:left w:val="single" w:sz="4" w:space="0" w:color="auto"/>
              <w:bottom w:val="single" w:sz="4" w:space="0" w:color="auto"/>
              <w:right w:val="single" w:sz="4" w:space="0" w:color="auto"/>
            </w:tcBorders>
          </w:tcPr>
          <w:p w:rsidR="00687230" w:rsidRPr="00687230" w:rsidRDefault="00687230" w:rsidP="00687230">
            <w:pPr>
              <w:pStyle w:val="ConsPlusCell"/>
              <w:jc w:val="center"/>
              <w:rPr>
                <w:rFonts w:asciiTheme="minorHAnsi" w:hAnsiTheme="minorHAnsi" w:cstheme="minorHAnsi"/>
              </w:rPr>
            </w:pPr>
            <w:r w:rsidRPr="00687230">
              <w:rPr>
                <w:rFonts w:asciiTheme="minorHAnsi" w:hAnsiTheme="minorHAnsi" w:cstheme="minorHAnsi"/>
              </w:rPr>
              <w:t>34</w:t>
            </w:r>
          </w:p>
        </w:tc>
      </w:tr>
    </w:tbl>
    <w:p w:rsidR="00687230" w:rsidRPr="00687230" w:rsidRDefault="00687230">
      <w:pPr>
        <w:widowControl w:val="0"/>
        <w:autoSpaceDE w:val="0"/>
        <w:autoSpaceDN w:val="0"/>
        <w:adjustRightInd w:val="0"/>
        <w:spacing w:after="0" w:line="240" w:lineRule="auto"/>
        <w:ind w:firstLine="540"/>
        <w:jc w:val="both"/>
        <w:rPr>
          <w:rFonts w:cstheme="minorHAnsi"/>
        </w:rPr>
      </w:pPr>
    </w:p>
    <w:p w:rsid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 xml:space="preserve">Для установления наличия признаков фиктивного и преднамеренного банкротства используется методика, рекомендованная во Временных правилах проверки арбитражным управляющим наличия признаков фиктивного и преднамеренного банкротства (Постановление Правительства РФ от 27.12.2004 </w:t>
      </w:r>
      <w:r>
        <w:rPr>
          <w:rFonts w:cstheme="minorHAnsi"/>
        </w:rPr>
        <w:t>№</w:t>
      </w:r>
      <w:r w:rsidRPr="00687230">
        <w:rPr>
          <w:rFonts w:cstheme="minorHAnsi"/>
        </w:rPr>
        <w:t xml:space="preserve">855) [3]. </w:t>
      </w:r>
    </w:p>
    <w:p w:rsid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 xml:space="preserve">Из всей совокупности финансовых показателей, отражающих результаты деятельности общества за период, предшествующий банкротству, выделен ряд коэффициентов платежеспособности, финансовой устойчивости и деловой активности. Именно эта выборка показателей позволяет выявить периоды существенных изменений в составе активов, пассивов, капитала, обязательств, доходов и расходов, а также факторы, влияющие на изменение финансового состояния, и причины преднамеренного банкротства. С целью определения признаков преднамеренного банкротства Временными правилами рекомендовано обратить особое внимание на проведение анализа значений и динамики коэффициентов, характеризующих платежеспособность должника, и установить период, в течение которого наблюдалось существенное ухудшение показателей. </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В случае установления существенного ухудшения значений двух и более коэффициентов проводится заключительный этап выявления признаков преднамеренного банкротства организации, который заключается в анализе сделок должника и действий органов управления должника за исследуемый период, которые могли быть причиной такого ухудшения. Под существенным ухудшением значений коэффициентов понимается такое снижение их значений за какой-либо период, при котором темп их снижения превышает средний темп снижения значений данных показателей в исследуемый период.</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Данные табл. 3 свидетельствуют о наличии следующих положительных признаков изменения статей бухгалтерского баланса, подтверждающих финансовую стабильность развития организации:</w:t>
      </w:r>
    </w:p>
    <w:p w:rsidR="00687230" w:rsidRPr="00687230" w:rsidRDefault="00687230" w:rsidP="00687230">
      <w:pPr>
        <w:pStyle w:val="a3"/>
        <w:widowControl w:val="0"/>
        <w:numPr>
          <w:ilvl w:val="0"/>
          <w:numId w:val="1"/>
        </w:numPr>
        <w:autoSpaceDE w:val="0"/>
        <w:autoSpaceDN w:val="0"/>
        <w:adjustRightInd w:val="0"/>
        <w:spacing w:after="0" w:line="240" w:lineRule="auto"/>
        <w:jc w:val="both"/>
        <w:rPr>
          <w:rFonts w:cstheme="minorHAnsi"/>
        </w:rPr>
      </w:pPr>
      <w:r w:rsidRPr="00687230">
        <w:rPr>
          <w:rFonts w:cstheme="minorHAnsi"/>
        </w:rPr>
        <w:t>фактический и прогнозный рост в динамике общей стоимости имущества;</w:t>
      </w:r>
    </w:p>
    <w:p w:rsidR="00687230" w:rsidRPr="00687230" w:rsidRDefault="00687230" w:rsidP="00687230">
      <w:pPr>
        <w:pStyle w:val="a3"/>
        <w:widowControl w:val="0"/>
        <w:numPr>
          <w:ilvl w:val="0"/>
          <w:numId w:val="1"/>
        </w:numPr>
        <w:autoSpaceDE w:val="0"/>
        <w:autoSpaceDN w:val="0"/>
        <w:adjustRightInd w:val="0"/>
        <w:spacing w:after="0" w:line="240" w:lineRule="auto"/>
        <w:jc w:val="both"/>
        <w:rPr>
          <w:rFonts w:cstheme="minorHAnsi"/>
        </w:rPr>
      </w:pPr>
      <w:r w:rsidRPr="00687230">
        <w:rPr>
          <w:rFonts w:cstheme="minorHAnsi"/>
        </w:rPr>
        <w:t>повышение значения ликвидных и наиболее ликвидных активов;</w:t>
      </w:r>
    </w:p>
    <w:p w:rsidR="00687230" w:rsidRPr="00687230" w:rsidRDefault="00687230" w:rsidP="00687230">
      <w:pPr>
        <w:pStyle w:val="a3"/>
        <w:widowControl w:val="0"/>
        <w:numPr>
          <w:ilvl w:val="0"/>
          <w:numId w:val="1"/>
        </w:numPr>
        <w:autoSpaceDE w:val="0"/>
        <w:autoSpaceDN w:val="0"/>
        <w:adjustRightInd w:val="0"/>
        <w:spacing w:after="0" w:line="240" w:lineRule="auto"/>
        <w:jc w:val="both"/>
        <w:rPr>
          <w:rFonts w:cstheme="minorHAnsi"/>
        </w:rPr>
      </w:pPr>
      <w:r w:rsidRPr="00687230">
        <w:rPr>
          <w:rFonts w:cstheme="minorHAnsi"/>
        </w:rPr>
        <w:t>снижение величины краткосрочной дебиторской задолженности в краткосрочном прогнозном периоде;</w:t>
      </w:r>
    </w:p>
    <w:p w:rsidR="00687230" w:rsidRPr="00687230" w:rsidRDefault="00687230" w:rsidP="00687230">
      <w:pPr>
        <w:pStyle w:val="a3"/>
        <w:widowControl w:val="0"/>
        <w:numPr>
          <w:ilvl w:val="0"/>
          <w:numId w:val="1"/>
        </w:numPr>
        <w:autoSpaceDE w:val="0"/>
        <w:autoSpaceDN w:val="0"/>
        <w:adjustRightInd w:val="0"/>
        <w:spacing w:after="0" w:line="240" w:lineRule="auto"/>
        <w:jc w:val="both"/>
        <w:rPr>
          <w:rFonts w:cstheme="minorHAnsi"/>
        </w:rPr>
      </w:pPr>
      <w:r w:rsidRPr="00687230">
        <w:rPr>
          <w:rFonts w:cstheme="minorHAnsi"/>
        </w:rPr>
        <w:t>рост собственных средств организации;</w:t>
      </w:r>
    </w:p>
    <w:p w:rsidR="00687230" w:rsidRPr="00687230" w:rsidRDefault="00687230" w:rsidP="00687230">
      <w:pPr>
        <w:pStyle w:val="a3"/>
        <w:widowControl w:val="0"/>
        <w:numPr>
          <w:ilvl w:val="0"/>
          <w:numId w:val="1"/>
        </w:numPr>
        <w:autoSpaceDE w:val="0"/>
        <w:autoSpaceDN w:val="0"/>
        <w:adjustRightInd w:val="0"/>
        <w:spacing w:after="0" w:line="240" w:lineRule="auto"/>
        <w:jc w:val="both"/>
        <w:rPr>
          <w:rFonts w:cstheme="minorHAnsi"/>
        </w:rPr>
      </w:pPr>
      <w:r w:rsidRPr="00687230">
        <w:rPr>
          <w:rFonts w:cstheme="minorHAnsi"/>
        </w:rPr>
        <w:t>увеличение общей величины выручки и среднемесячной выручки;</w:t>
      </w:r>
    </w:p>
    <w:p w:rsidR="00687230" w:rsidRPr="00687230" w:rsidRDefault="00687230" w:rsidP="00687230">
      <w:pPr>
        <w:pStyle w:val="a3"/>
        <w:widowControl w:val="0"/>
        <w:numPr>
          <w:ilvl w:val="0"/>
          <w:numId w:val="1"/>
        </w:numPr>
        <w:autoSpaceDE w:val="0"/>
        <w:autoSpaceDN w:val="0"/>
        <w:adjustRightInd w:val="0"/>
        <w:spacing w:after="0" w:line="240" w:lineRule="auto"/>
        <w:jc w:val="both"/>
        <w:rPr>
          <w:rFonts w:cstheme="minorHAnsi"/>
        </w:rPr>
      </w:pPr>
      <w:r w:rsidRPr="00687230">
        <w:rPr>
          <w:rFonts w:cstheme="minorHAnsi"/>
        </w:rPr>
        <w:t>повышение суммы чистой прибыли организации.</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В результате ряд основных ключевых показателей финансового состояния (коэффициенты абсолютной, текущей ликвидности, автономии, обеспеченности собственными оборотными средствами, рентабельности активов) сохраняют тенденцию роста значений или примерно остаются на уровне среднего показателя за исследуемый период.</w:t>
      </w:r>
    </w:p>
    <w:p w:rsidR="00687230" w:rsidRPr="00687230" w:rsidRDefault="00687230">
      <w:pPr>
        <w:widowControl w:val="0"/>
        <w:autoSpaceDE w:val="0"/>
        <w:autoSpaceDN w:val="0"/>
        <w:adjustRightInd w:val="0"/>
        <w:spacing w:after="0" w:line="240" w:lineRule="auto"/>
        <w:ind w:firstLine="540"/>
        <w:jc w:val="both"/>
        <w:rPr>
          <w:rFonts w:cstheme="minorHAnsi"/>
        </w:rPr>
      </w:pPr>
      <w:r w:rsidRPr="00687230">
        <w:rPr>
          <w:rFonts w:cstheme="minorHAnsi"/>
        </w:rPr>
        <w:t xml:space="preserve">Таким образом, реализация системно-организационного подхода к проведению анализа бухгалтерской (финансовой) отчетности на практике позволяет оценить текущее финансовое состояние организации, в том числе в разрезе основных сфер деятельности, подтвердить непрерывность деятельности фирмы на перспективу и определить приоритетные ориентиры развития. Использование разнонаправленной методики оценки финансового состояния повышает оперативность анализа, предоставляет возможность пользователям производить самостоятельный отбор необходимых им показателей из всей сформированной совокупности отчетных финансовых индикаторов, осуществлять моделирование и прогнозирование финансового состояния организаций. </w:t>
      </w:r>
      <w:r w:rsidRPr="00687230">
        <w:rPr>
          <w:rFonts w:cstheme="minorHAnsi"/>
        </w:rPr>
        <w:lastRenderedPageBreak/>
        <w:t>Применение методики анализа и прогнозирования финансового состояния с использованием компьютерных технологий повышает качество аналитической обработки данных, экономит время, дает возможность разрабатывать прогнозы финансового состояния высокой степени достоверности и точности, предоставлять обоснованную предикативную информацию для принятия управленческих решений.</w:t>
      </w:r>
    </w:p>
    <w:p w:rsidR="00687230" w:rsidRPr="00687230" w:rsidRDefault="00687230">
      <w:pPr>
        <w:widowControl w:val="0"/>
        <w:autoSpaceDE w:val="0"/>
        <w:autoSpaceDN w:val="0"/>
        <w:adjustRightInd w:val="0"/>
        <w:spacing w:after="0" w:line="240" w:lineRule="auto"/>
        <w:ind w:firstLine="540"/>
        <w:jc w:val="both"/>
        <w:rPr>
          <w:rFonts w:cstheme="minorHAnsi"/>
        </w:rPr>
      </w:pPr>
    </w:p>
    <w:p w:rsidR="00687230" w:rsidRPr="00687230" w:rsidRDefault="00687230" w:rsidP="00687230">
      <w:pPr>
        <w:widowControl w:val="0"/>
        <w:autoSpaceDE w:val="0"/>
        <w:autoSpaceDN w:val="0"/>
        <w:adjustRightInd w:val="0"/>
        <w:spacing w:after="0" w:line="240" w:lineRule="auto"/>
        <w:rPr>
          <w:rFonts w:cstheme="minorHAnsi"/>
        </w:rPr>
      </w:pPr>
      <w:r w:rsidRPr="00687230">
        <w:rPr>
          <w:rFonts w:cstheme="minorHAnsi"/>
        </w:rPr>
        <w:t>Список литературы</w:t>
      </w:r>
    </w:p>
    <w:p w:rsidR="00687230" w:rsidRPr="00687230" w:rsidRDefault="00687230">
      <w:pPr>
        <w:widowControl w:val="0"/>
        <w:autoSpaceDE w:val="0"/>
        <w:autoSpaceDN w:val="0"/>
        <w:adjustRightInd w:val="0"/>
        <w:spacing w:after="0" w:line="240" w:lineRule="auto"/>
        <w:ind w:firstLine="540"/>
        <w:jc w:val="both"/>
        <w:rPr>
          <w:rFonts w:cstheme="minorHAnsi"/>
        </w:rPr>
      </w:pPr>
      <w:bookmarkStart w:id="1" w:name="Par383"/>
      <w:bookmarkEnd w:id="1"/>
      <w:r w:rsidRPr="00687230">
        <w:rPr>
          <w:rFonts w:cstheme="minorHAnsi"/>
        </w:rPr>
        <w:t xml:space="preserve">1. Бутенко И.В., Деминова С.В. Статистическая и бухгалтерская (финансовая) отчетность как инструмент анализа финансовых показателей деятельности организаций / И.В. Бутенко, С.В. Деминова / [Текст] // Экономические и гуманитарные науки. 2010. </w:t>
      </w:r>
      <w:r>
        <w:rPr>
          <w:rFonts w:cstheme="minorHAnsi"/>
        </w:rPr>
        <w:t>№</w:t>
      </w:r>
      <w:r w:rsidRPr="00687230">
        <w:rPr>
          <w:rFonts w:cstheme="minorHAnsi"/>
        </w:rPr>
        <w:t>1. С. 70 - 74.</w:t>
      </w:r>
    </w:p>
    <w:p w:rsidR="00687230" w:rsidRPr="00687230" w:rsidRDefault="00687230">
      <w:pPr>
        <w:widowControl w:val="0"/>
        <w:autoSpaceDE w:val="0"/>
        <w:autoSpaceDN w:val="0"/>
        <w:adjustRightInd w:val="0"/>
        <w:spacing w:after="0" w:line="240" w:lineRule="auto"/>
        <w:ind w:firstLine="540"/>
        <w:jc w:val="both"/>
        <w:rPr>
          <w:rFonts w:cstheme="minorHAnsi"/>
        </w:rPr>
      </w:pPr>
      <w:bookmarkStart w:id="2" w:name="Par384"/>
      <w:bookmarkEnd w:id="2"/>
      <w:r w:rsidRPr="00687230">
        <w:rPr>
          <w:rFonts w:cstheme="minorHAnsi"/>
        </w:rPr>
        <w:t xml:space="preserve">2. </w:t>
      </w:r>
      <w:proofErr w:type="spellStart"/>
      <w:r w:rsidRPr="00687230">
        <w:rPr>
          <w:rFonts w:cstheme="minorHAnsi"/>
        </w:rPr>
        <w:t>Парушина</w:t>
      </w:r>
      <w:proofErr w:type="spellEnd"/>
      <w:r w:rsidRPr="00687230">
        <w:rPr>
          <w:rFonts w:cstheme="minorHAnsi"/>
        </w:rPr>
        <w:t xml:space="preserve"> Н., Сучкова Н. Финансовое состояние организаций малого и среднего бизнеса. Системный подход к анализу и управлению. Теория, методика и практика: Монография / LAP LAMBERT </w:t>
      </w:r>
      <w:proofErr w:type="spellStart"/>
      <w:r w:rsidRPr="00687230">
        <w:rPr>
          <w:rFonts w:cstheme="minorHAnsi"/>
        </w:rPr>
        <w:t>Academic</w:t>
      </w:r>
      <w:proofErr w:type="spellEnd"/>
      <w:r w:rsidRPr="00687230">
        <w:rPr>
          <w:rFonts w:cstheme="minorHAnsi"/>
        </w:rPr>
        <w:t xml:space="preserve"> </w:t>
      </w:r>
      <w:proofErr w:type="spellStart"/>
      <w:r w:rsidRPr="00687230">
        <w:rPr>
          <w:rFonts w:cstheme="minorHAnsi"/>
        </w:rPr>
        <w:t>Publishing</w:t>
      </w:r>
      <w:proofErr w:type="spellEnd"/>
      <w:r w:rsidRPr="00687230">
        <w:rPr>
          <w:rFonts w:cstheme="minorHAnsi"/>
        </w:rPr>
        <w:t>, Германия. 2011. 260 с.</w:t>
      </w:r>
    </w:p>
    <w:p w:rsidR="00687230" w:rsidRPr="00687230" w:rsidRDefault="00687230">
      <w:pPr>
        <w:widowControl w:val="0"/>
        <w:autoSpaceDE w:val="0"/>
        <w:autoSpaceDN w:val="0"/>
        <w:adjustRightInd w:val="0"/>
        <w:spacing w:after="0" w:line="240" w:lineRule="auto"/>
        <w:ind w:firstLine="540"/>
        <w:jc w:val="both"/>
        <w:rPr>
          <w:rFonts w:cstheme="minorHAnsi"/>
        </w:rPr>
      </w:pPr>
      <w:bookmarkStart w:id="3" w:name="Par385"/>
      <w:bookmarkEnd w:id="3"/>
      <w:r w:rsidRPr="00687230">
        <w:rPr>
          <w:rFonts w:cstheme="minorHAnsi"/>
        </w:rPr>
        <w:t xml:space="preserve">3. </w:t>
      </w:r>
      <w:proofErr w:type="spellStart"/>
      <w:r w:rsidRPr="00687230">
        <w:rPr>
          <w:rFonts w:cstheme="minorHAnsi"/>
        </w:rPr>
        <w:t>Шеремет</w:t>
      </w:r>
      <w:proofErr w:type="spellEnd"/>
      <w:r w:rsidRPr="00687230">
        <w:rPr>
          <w:rFonts w:cstheme="minorHAnsi"/>
        </w:rPr>
        <w:t xml:space="preserve"> А.Д., </w:t>
      </w:r>
      <w:proofErr w:type="spellStart"/>
      <w:r w:rsidRPr="00687230">
        <w:rPr>
          <w:rFonts w:cstheme="minorHAnsi"/>
        </w:rPr>
        <w:t>Негашев</w:t>
      </w:r>
      <w:proofErr w:type="spellEnd"/>
      <w:r w:rsidRPr="00687230">
        <w:rPr>
          <w:rFonts w:cstheme="minorHAnsi"/>
        </w:rPr>
        <w:t xml:space="preserve"> Е.В. Методика финансового анализа деятельности коммерческих организаций. 2-е изд., </w:t>
      </w:r>
      <w:proofErr w:type="spellStart"/>
      <w:r w:rsidRPr="00687230">
        <w:rPr>
          <w:rFonts w:cstheme="minorHAnsi"/>
        </w:rPr>
        <w:t>перераб</w:t>
      </w:r>
      <w:proofErr w:type="spellEnd"/>
      <w:r w:rsidRPr="00687230">
        <w:rPr>
          <w:rFonts w:cstheme="minorHAnsi"/>
        </w:rPr>
        <w:t>. и доп. М.: ИНФРА-М, 2012. 208 с.</w:t>
      </w:r>
    </w:p>
    <w:p w:rsidR="00687230" w:rsidRPr="00687230" w:rsidRDefault="00687230">
      <w:pPr>
        <w:widowControl w:val="0"/>
        <w:autoSpaceDE w:val="0"/>
        <w:autoSpaceDN w:val="0"/>
        <w:adjustRightInd w:val="0"/>
        <w:spacing w:after="0" w:line="240" w:lineRule="auto"/>
        <w:ind w:firstLine="540"/>
        <w:jc w:val="both"/>
        <w:rPr>
          <w:rFonts w:cstheme="minorHAnsi"/>
        </w:rPr>
      </w:pPr>
      <w:bookmarkStart w:id="4" w:name="Par386"/>
      <w:bookmarkEnd w:id="4"/>
      <w:r w:rsidRPr="00687230">
        <w:rPr>
          <w:rFonts w:cstheme="minorHAnsi"/>
        </w:rPr>
        <w:t>4. www.alt-invest.ru/</w:t>
      </w:r>
      <w:proofErr w:type="spellStart"/>
      <w:r w:rsidRPr="00687230">
        <w:rPr>
          <w:rFonts w:cstheme="minorHAnsi"/>
        </w:rPr>
        <w:t>index.php</w:t>
      </w:r>
      <w:proofErr w:type="spellEnd"/>
      <w:r w:rsidRPr="00687230">
        <w:rPr>
          <w:rFonts w:cstheme="minorHAnsi"/>
        </w:rPr>
        <w:t>/</w:t>
      </w:r>
      <w:proofErr w:type="spellStart"/>
      <w:r w:rsidRPr="00687230">
        <w:rPr>
          <w:rFonts w:cstheme="minorHAnsi"/>
        </w:rPr>
        <w:t>ru</w:t>
      </w:r>
      <w:proofErr w:type="spellEnd"/>
      <w:r w:rsidRPr="00687230">
        <w:rPr>
          <w:rFonts w:cstheme="minorHAnsi"/>
        </w:rPr>
        <w:t>/.</w:t>
      </w:r>
      <w:bookmarkStart w:id="5" w:name="_GoBack"/>
      <w:bookmarkEnd w:id="5"/>
    </w:p>
    <w:sectPr w:rsidR="00687230" w:rsidRPr="00687230" w:rsidSect="00B37953">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133"/>
    <w:multiLevelType w:val="hybridMultilevel"/>
    <w:tmpl w:val="7A16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30"/>
    <w:rsid w:val="00060638"/>
    <w:rsid w:val="00687230"/>
    <w:rsid w:val="00925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8723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8723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687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8723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8723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687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3375</Words>
  <Characters>19243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Nplan</dc:creator>
  <cp:lastModifiedBy>Nplan</cp:lastModifiedBy>
  <cp:revision>1</cp:revision>
  <dcterms:created xsi:type="dcterms:W3CDTF">2013-01-29T05:40:00Z</dcterms:created>
  <dcterms:modified xsi:type="dcterms:W3CDTF">2013-01-29T05:49:00Z</dcterms:modified>
</cp:coreProperties>
</file>