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A53DD">
        <w:rPr>
          <w:rFonts w:cstheme="minorHAnsi"/>
          <w:b/>
        </w:rPr>
        <w:t>Фрагмент листа рекомендаций по устранению выявленных недостатков</w:t>
      </w:r>
    </w:p>
    <w:p w:rsidR="00060638" w:rsidRPr="00FA53DD" w:rsidRDefault="00060638">
      <w:pPr>
        <w:rPr>
          <w:rFonts w:cstheme="minorHAnsi"/>
        </w:rPr>
      </w:pPr>
    </w:p>
    <w:p w:rsidR="00FA53DD" w:rsidRPr="00FA53DD" w:rsidRDefault="00FA53DD" w:rsidP="00FA53DD">
      <w:pPr>
        <w:spacing w:after="0" w:line="240" w:lineRule="auto"/>
        <w:jc w:val="center"/>
        <w:rPr>
          <w:rFonts w:cstheme="minorHAnsi"/>
          <w:b/>
        </w:rPr>
      </w:pPr>
      <w:r w:rsidRPr="00FA53DD">
        <w:rPr>
          <w:rFonts w:cstheme="minorHAnsi"/>
          <w:b/>
        </w:rPr>
        <w:t>ООО «Вектор»</w:t>
      </w:r>
    </w:p>
    <w:p w:rsidR="00FA53DD" w:rsidRPr="00FA53DD" w:rsidRDefault="00FA53DD" w:rsidP="00FA53DD">
      <w:pPr>
        <w:spacing w:after="0" w:line="240" w:lineRule="auto"/>
        <w:jc w:val="center"/>
        <w:rPr>
          <w:rFonts w:cstheme="minorHAnsi"/>
        </w:rPr>
      </w:pPr>
      <w:r w:rsidRPr="00FA53DD">
        <w:rPr>
          <w:rFonts w:cstheme="minorHAnsi"/>
        </w:rPr>
        <w:t>Рекомендации по устранению выявленных недостатков в системе внутреннего</w:t>
      </w:r>
      <w:r w:rsidRPr="00FA53DD">
        <w:rPr>
          <w:rFonts w:cstheme="minorHAnsi"/>
        </w:rPr>
        <w:t xml:space="preserve"> </w:t>
      </w:r>
      <w:proofErr w:type="gramStart"/>
      <w:r w:rsidRPr="00FA53DD">
        <w:rPr>
          <w:rFonts w:cstheme="minorHAnsi"/>
        </w:rPr>
        <w:t>контроля за</w:t>
      </w:r>
      <w:proofErr w:type="gramEnd"/>
      <w:r w:rsidRPr="00FA53DD">
        <w:rPr>
          <w:rFonts w:cstheme="minorHAnsi"/>
        </w:rPr>
        <w:t xml:space="preserve"> использованием материалов</w:t>
      </w:r>
    </w:p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193" w:type="dxa"/>
        <w:tblLook w:val="04A0" w:firstRow="1" w:lastRow="0" w:firstColumn="1" w:lastColumn="0" w:noHBand="0" w:noVBand="1"/>
      </w:tblPr>
      <w:tblGrid>
        <w:gridCol w:w="3794"/>
        <w:gridCol w:w="3544"/>
        <w:gridCol w:w="1572"/>
        <w:gridCol w:w="1283"/>
      </w:tblGrid>
      <w:tr w:rsidR="00FA53DD" w:rsidRPr="00FA53DD" w:rsidTr="00FA53DD">
        <w:tc>
          <w:tcPr>
            <w:tcW w:w="3794" w:type="dxa"/>
            <w:vAlign w:val="center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Недостаток внутреннего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контроля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и сопутствующий риск</w:t>
            </w:r>
          </w:p>
        </w:tc>
        <w:tc>
          <w:tcPr>
            <w:tcW w:w="3544" w:type="dxa"/>
            <w:vAlign w:val="center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Действие, необходимое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для устранения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недостатка</w:t>
            </w:r>
          </w:p>
        </w:tc>
        <w:tc>
          <w:tcPr>
            <w:tcW w:w="1572" w:type="dxa"/>
            <w:vAlign w:val="center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Лицо,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ответственное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за устранение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недостатка</w:t>
            </w:r>
          </w:p>
        </w:tc>
        <w:tc>
          <w:tcPr>
            <w:tcW w:w="1283" w:type="dxa"/>
            <w:vAlign w:val="center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Срок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устранения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недостатка</w:t>
            </w:r>
          </w:p>
        </w:tc>
      </w:tr>
      <w:tr w:rsidR="00FA53DD" w:rsidRPr="00FA53DD" w:rsidTr="00FA53DD">
        <w:tc>
          <w:tcPr>
            <w:tcW w:w="3794" w:type="dxa"/>
          </w:tcPr>
          <w:p w:rsidR="00FA53DD" w:rsidRPr="00FA53DD" w:rsidRDefault="00FA53DD" w:rsidP="0021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…</w:t>
            </w:r>
          </w:p>
        </w:tc>
        <w:tc>
          <w:tcPr>
            <w:tcW w:w="3544" w:type="dxa"/>
          </w:tcPr>
          <w:p w:rsidR="00FA53DD" w:rsidRPr="00FA53DD" w:rsidRDefault="00FA53DD" w:rsidP="0021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72" w:type="dxa"/>
          </w:tcPr>
          <w:p w:rsidR="00FA53DD" w:rsidRPr="00FA53DD" w:rsidRDefault="00FA53DD" w:rsidP="0021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83" w:type="dxa"/>
          </w:tcPr>
          <w:p w:rsidR="00FA53DD" w:rsidRPr="00FA53DD" w:rsidRDefault="00FA53DD" w:rsidP="0021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FA53DD" w:rsidRPr="00FA53DD" w:rsidTr="00FA53DD">
        <w:tc>
          <w:tcPr>
            <w:tcW w:w="3794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 xml:space="preserve">Нарушение сроков оформления выдачи материалов в производство. </w:t>
            </w:r>
            <w:proofErr w:type="gramStart"/>
            <w:r w:rsidRPr="00FA53DD">
              <w:rPr>
                <w:rFonts w:cstheme="minorHAnsi"/>
                <w:sz w:val="20"/>
              </w:rPr>
              <w:t>Нарушен</w:t>
            </w:r>
            <w:proofErr w:type="gramEnd"/>
            <w:r w:rsidRPr="00FA53DD">
              <w:rPr>
                <w:rFonts w:cstheme="minorHAnsi"/>
                <w:sz w:val="20"/>
              </w:rPr>
              <w:t xml:space="preserve"> п. 3 ст. 9 Закона №402-ФЗ. Риск: могут быть нарушены требования п. 1 ст. 252 НК РФ (расходами признаются обоснованные и документально подтвержденные затраты, осуществленные (понесенные) налогоплательщиком)</w:t>
            </w:r>
          </w:p>
        </w:tc>
        <w:tc>
          <w:tcPr>
            <w:tcW w:w="3544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 xml:space="preserve">Усиление </w:t>
            </w:r>
            <w:proofErr w:type="gramStart"/>
            <w:r w:rsidRPr="00FA53DD">
              <w:rPr>
                <w:rFonts w:cstheme="minorHAnsi"/>
                <w:sz w:val="20"/>
              </w:rPr>
              <w:t>контроля за</w:t>
            </w:r>
            <w:proofErr w:type="gramEnd"/>
            <w:r w:rsidRPr="00FA53DD">
              <w:rPr>
                <w:rFonts w:cstheme="minorHAnsi"/>
                <w:sz w:val="20"/>
              </w:rPr>
              <w:t xml:space="preserve"> формированием первичных документов на складе и в производстве. Ознакомление лиц, ответственных за оформление первичных документов по отпуску материалов и их использованию, с графиком документооборота, выдача им выписки из него под роспись</w:t>
            </w:r>
          </w:p>
        </w:tc>
        <w:tc>
          <w:tcPr>
            <w:tcW w:w="1572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Бухгалтер</w:t>
            </w:r>
            <w:r w:rsidRPr="00FA53DD">
              <w:rPr>
                <w:rFonts w:cstheme="minorHAnsi"/>
                <w:sz w:val="20"/>
              </w:rPr>
              <w:t xml:space="preserve"> </w:t>
            </w:r>
            <w:r w:rsidRPr="00FA53DD">
              <w:rPr>
                <w:rFonts w:cstheme="minorHAnsi"/>
                <w:sz w:val="20"/>
              </w:rPr>
              <w:t>Симонов А.К.</w:t>
            </w:r>
          </w:p>
        </w:tc>
        <w:tc>
          <w:tcPr>
            <w:tcW w:w="1283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15.04.2015</w:t>
            </w:r>
          </w:p>
        </w:tc>
      </w:tr>
      <w:tr w:rsidR="00FA53DD" w:rsidRPr="00FA53DD" w:rsidTr="00FA53DD">
        <w:tc>
          <w:tcPr>
            <w:tcW w:w="3794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FA53DD">
              <w:rPr>
                <w:rFonts w:cstheme="minorHAnsi"/>
                <w:sz w:val="20"/>
              </w:rPr>
              <w:t>…</w:t>
            </w:r>
          </w:p>
        </w:tc>
        <w:tc>
          <w:tcPr>
            <w:tcW w:w="3544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72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83" w:type="dxa"/>
          </w:tcPr>
          <w:p w:rsidR="00FA53DD" w:rsidRPr="00FA53DD" w:rsidRDefault="00FA53DD" w:rsidP="00FA5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53DD" w:rsidRPr="00FA53DD" w:rsidRDefault="00FA53DD" w:rsidP="00FA53DD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FA53DD">
        <w:rPr>
          <w:rFonts w:asciiTheme="minorHAnsi" w:hAnsiTheme="minorHAnsi" w:cstheme="minorHAnsi"/>
          <w:sz w:val="22"/>
          <w:szCs w:val="22"/>
        </w:rPr>
        <w:t>Составил:</w:t>
      </w:r>
    </w:p>
    <w:p w:rsidR="00FA53DD" w:rsidRPr="00FA53DD" w:rsidRDefault="00FA53DD" w:rsidP="00FA53DD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FA53DD">
        <w:rPr>
          <w:rFonts w:asciiTheme="minorHAnsi" w:hAnsiTheme="minorHAnsi" w:cstheme="minorHAnsi"/>
          <w:sz w:val="22"/>
          <w:szCs w:val="22"/>
        </w:rPr>
        <w:t>Должность</w:t>
      </w:r>
      <w:r w:rsidRPr="00FA53DD">
        <w:rPr>
          <w:rFonts w:asciiTheme="minorHAnsi" w:hAnsiTheme="minorHAnsi" w:cstheme="minorHAnsi"/>
          <w:sz w:val="22"/>
          <w:szCs w:val="22"/>
        </w:rPr>
        <w:t>:</w:t>
      </w:r>
    </w:p>
    <w:p w:rsidR="00FA53DD" w:rsidRPr="00FA53DD" w:rsidRDefault="00FA53DD" w:rsidP="00FA53DD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FA53DD">
        <w:rPr>
          <w:rFonts w:asciiTheme="minorHAnsi" w:hAnsiTheme="minorHAnsi" w:cstheme="minorHAnsi"/>
          <w:sz w:val="22"/>
          <w:szCs w:val="22"/>
        </w:rPr>
        <w:t>Подпись:</w:t>
      </w:r>
      <w:bookmarkStart w:id="0" w:name="_GoBack"/>
      <w:bookmarkEnd w:id="0"/>
    </w:p>
    <w:p w:rsidR="00FA53DD" w:rsidRPr="00FA53DD" w:rsidRDefault="00FA53DD" w:rsidP="00FA53DD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FA53DD">
        <w:rPr>
          <w:rFonts w:asciiTheme="minorHAnsi" w:hAnsiTheme="minorHAnsi" w:cstheme="minorHAnsi"/>
          <w:sz w:val="22"/>
          <w:szCs w:val="22"/>
        </w:rPr>
        <w:t>Расшифровка подписи:</w:t>
      </w:r>
    </w:p>
    <w:p w:rsidR="00FA53DD" w:rsidRPr="00FA53DD" w:rsidRDefault="00FA53DD" w:rsidP="00FA53DD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FA53DD">
        <w:rPr>
          <w:rFonts w:asciiTheme="minorHAnsi" w:hAnsiTheme="minorHAnsi" w:cstheme="minorHAnsi"/>
          <w:sz w:val="22"/>
          <w:szCs w:val="22"/>
        </w:rPr>
        <w:t>Дата составления:</w:t>
      </w:r>
    </w:p>
    <w:p w:rsidR="00FA53DD" w:rsidRPr="00FA53DD" w:rsidRDefault="00FA53DD" w:rsidP="00FA5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FA53DD" w:rsidRPr="00FA53DD" w:rsidRDefault="00FA53DD">
      <w:pPr>
        <w:rPr>
          <w:rFonts w:cstheme="minorHAnsi"/>
        </w:rPr>
      </w:pPr>
    </w:p>
    <w:sectPr w:rsidR="00FA53DD" w:rsidRPr="00FA53DD" w:rsidSect="00925B4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D"/>
    <w:rsid w:val="00060638"/>
    <w:rsid w:val="00925B4B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Nplan</dc:creator>
  <cp:lastModifiedBy>Nplan</cp:lastModifiedBy>
  <cp:revision>1</cp:revision>
  <dcterms:created xsi:type="dcterms:W3CDTF">2015-03-05T11:20:00Z</dcterms:created>
  <dcterms:modified xsi:type="dcterms:W3CDTF">2015-03-05T11:28:00Z</dcterms:modified>
</cp:coreProperties>
</file>